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F52" w:rsidRPr="008B0873" w:rsidRDefault="00AE3F52" w:rsidP="00AE3F52">
      <w:pPr>
        <w:shd w:val="clear" w:color="auto" w:fill="FFFFFF"/>
        <w:spacing w:before="120" w:after="100" w:afterAutospacing="1"/>
        <w:ind w:firstLine="0"/>
        <w:jc w:val="center"/>
        <w:rPr>
          <w:rFonts w:asciiTheme="majorHAnsi" w:hAnsiTheme="majorHAnsi" w:cstheme="majorHAnsi"/>
          <w:b/>
          <w:color w:val="000000" w:themeColor="text1"/>
        </w:rPr>
      </w:pPr>
      <w:r w:rsidRPr="008B0873">
        <w:rPr>
          <w:rFonts w:ascii="TimesNewRomanPSMT" w:hAnsi="TimesNewRomanPSMT"/>
          <w:b/>
          <w:color w:val="000000" w:themeColor="text1"/>
        </w:rPr>
        <w:t>Một số thông tin về xuất khẩu Chanh dây và Sầu riêng sang Trung Quốc</w:t>
      </w:r>
    </w:p>
    <w:p w:rsidR="008B0873" w:rsidRDefault="008B0873" w:rsidP="00E54785">
      <w:pPr>
        <w:shd w:val="clear" w:color="auto" w:fill="FFFFFF"/>
        <w:spacing w:before="120" w:after="100" w:afterAutospacing="1"/>
        <w:ind w:firstLine="567"/>
        <w:rPr>
          <w:rFonts w:asciiTheme="majorHAnsi" w:hAnsiTheme="majorHAnsi" w:cstheme="majorHAnsi"/>
          <w:b/>
          <w:color w:val="000000" w:themeColor="text1"/>
        </w:rPr>
      </w:pPr>
    </w:p>
    <w:p w:rsidR="00E54785" w:rsidRPr="005C3CE3" w:rsidRDefault="00E54785" w:rsidP="00E54785">
      <w:pPr>
        <w:shd w:val="clear" w:color="auto" w:fill="FFFFFF"/>
        <w:spacing w:before="120" w:after="100" w:afterAutospacing="1"/>
        <w:ind w:firstLine="567"/>
        <w:rPr>
          <w:rFonts w:asciiTheme="majorHAnsi" w:hAnsiTheme="majorHAnsi" w:cstheme="majorHAnsi"/>
          <w:b/>
          <w:color w:val="000000" w:themeColor="text1"/>
        </w:rPr>
      </w:pPr>
      <w:r w:rsidRPr="005C3CE3">
        <w:rPr>
          <w:rFonts w:asciiTheme="majorHAnsi" w:hAnsiTheme="majorHAnsi" w:cstheme="majorHAnsi"/>
          <w:b/>
          <w:color w:val="000000" w:themeColor="text1"/>
        </w:rPr>
        <w:t>1.Về xuất khẩu chanh dây</w:t>
      </w:r>
      <w:r w:rsidR="00AE3F52">
        <w:rPr>
          <w:rFonts w:asciiTheme="majorHAnsi" w:hAnsiTheme="majorHAnsi" w:cstheme="majorHAnsi"/>
          <w:b/>
          <w:color w:val="000000" w:themeColor="text1"/>
        </w:rPr>
        <w:t>.</w:t>
      </w:r>
    </w:p>
    <w:p w:rsidR="005C3CE3" w:rsidRPr="005C3CE3" w:rsidRDefault="005C3CE3" w:rsidP="003A421C">
      <w:pPr>
        <w:shd w:val="clear" w:color="auto" w:fill="FFFFFF"/>
        <w:spacing w:before="120" w:after="100" w:afterAutospacing="1"/>
        <w:ind w:firstLine="567"/>
        <w:rPr>
          <w:rFonts w:asciiTheme="majorHAnsi" w:hAnsiTheme="majorHAnsi" w:cstheme="majorHAnsi"/>
          <w:color w:val="000000" w:themeColor="text1"/>
          <w:lang w:val="vi-VN"/>
        </w:rPr>
      </w:pPr>
      <w:r w:rsidRPr="005C3CE3">
        <w:rPr>
          <w:rFonts w:asciiTheme="majorHAnsi" w:hAnsiTheme="majorHAnsi" w:cstheme="majorHAnsi"/>
          <w:color w:val="000000" w:themeColor="text1"/>
          <w:lang w:val="vi-VN"/>
        </w:rPr>
        <w:t xml:space="preserve">Tổng cục Hải quan Trung Quốc đề nghị các vùng trồng và cơ sở đóng gói chanh </w:t>
      </w:r>
      <w:r>
        <w:rPr>
          <w:rFonts w:asciiTheme="majorHAnsi" w:hAnsiTheme="majorHAnsi" w:cstheme="majorHAnsi"/>
          <w:color w:val="000000" w:themeColor="text1"/>
        </w:rPr>
        <w:t>dây</w:t>
      </w:r>
      <w:r w:rsidRPr="005C3CE3">
        <w:rPr>
          <w:rFonts w:asciiTheme="majorHAnsi" w:hAnsiTheme="majorHAnsi" w:cstheme="majorHAnsi"/>
          <w:color w:val="000000" w:themeColor="text1"/>
          <w:lang w:val="vi-VN"/>
        </w:rPr>
        <w:t xml:space="preserve"> phải được đăng ký và phê duyệt bởi </w:t>
      </w:r>
      <w:r w:rsidR="003B4C7B" w:rsidRPr="005C3CE3">
        <w:rPr>
          <w:rFonts w:asciiTheme="majorHAnsi" w:hAnsiTheme="majorHAnsi" w:cstheme="majorHAnsi"/>
          <w:color w:val="000000" w:themeColor="text1"/>
          <w:lang w:val="vi-VN"/>
        </w:rPr>
        <w:t xml:space="preserve">Cục Bảo vệ thực vật của Việt Nam </w:t>
      </w:r>
      <w:r w:rsidR="003B4C7B">
        <w:rPr>
          <w:rFonts w:asciiTheme="majorHAnsi" w:hAnsiTheme="majorHAnsi" w:cstheme="majorHAnsi"/>
          <w:color w:val="000000" w:themeColor="text1"/>
        </w:rPr>
        <w:t xml:space="preserve">và </w:t>
      </w:r>
      <w:r w:rsidRPr="005C3CE3">
        <w:rPr>
          <w:rFonts w:asciiTheme="majorHAnsi" w:hAnsiTheme="majorHAnsi" w:cstheme="majorHAnsi"/>
          <w:color w:val="000000" w:themeColor="text1"/>
          <w:lang w:val="vi-VN"/>
        </w:rPr>
        <w:t xml:space="preserve">Tổng cục Hải quan Trung Quốc. Căn cứ vào kết quả xuất khẩu thí điểm, hai bên sẽ tiến hành đánh giá tình hình xuất nhập quả chanh </w:t>
      </w:r>
      <w:r w:rsidR="00AE3F52">
        <w:rPr>
          <w:rFonts w:asciiTheme="majorHAnsi" w:hAnsiTheme="majorHAnsi" w:cstheme="majorHAnsi"/>
          <w:color w:val="000000" w:themeColor="text1"/>
        </w:rPr>
        <w:t>dây</w:t>
      </w:r>
      <w:r w:rsidRPr="005C3CE3">
        <w:rPr>
          <w:rFonts w:asciiTheme="majorHAnsi" w:hAnsiTheme="majorHAnsi" w:cstheme="majorHAnsi"/>
          <w:color w:val="000000" w:themeColor="text1"/>
          <w:lang w:val="vi-VN"/>
        </w:rPr>
        <w:t xml:space="preserve"> tươi của Việt Nam để làm cơ sở tiến tới ký kết Nghị định thư chính thức về kiểm dịch thực vật đối với quả chanh </w:t>
      </w:r>
      <w:r w:rsidR="00AE3F52">
        <w:rPr>
          <w:rFonts w:asciiTheme="majorHAnsi" w:hAnsiTheme="majorHAnsi" w:cstheme="majorHAnsi"/>
          <w:color w:val="000000" w:themeColor="text1"/>
        </w:rPr>
        <w:t xml:space="preserve">dây </w:t>
      </w:r>
      <w:r w:rsidRPr="005C3CE3">
        <w:rPr>
          <w:rFonts w:asciiTheme="majorHAnsi" w:hAnsiTheme="majorHAnsi" w:cstheme="majorHAnsi"/>
          <w:color w:val="000000" w:themeColor="text1"/>
          <w:lang w:val="vi-VN"/>
        </w:rPr>
        <w:t>Việt Nam.</w:t>
      </w:r>
      <w:r>
        <w:rPr>
          <w:rFonts w:asciiTheme="majorHAnsi" w:hAnsiTheme="majorHAnsi" w:cstheme="majorHAnsi"/>
          <w:color w:val="000000" w:themeColor="text1"/>
        </w:rPr>
        <w:t xml:space="preserve"> </w:t>
      </w:r>
      <w:r w:rsidRPr="005C3CE3">
        <w:rPr>
          <w:rFonts w:asciiTheme="majorHAnsi" w:hAnsiTheme="majorHAnsi" w:cstheme="majorHAnsi"/>
          <w:color w:val="000000" w:themeColor="text1"/>
          <w:lang w:val="vi-VN"/>
        </w:rPr>
        <w:t>Tất cả vùng trồng muốn xuất khẩu sang Trung Quốc đều phải thực hiện theo quy trình thực hành sản xuất nông nghiệp tốt (GAP), áp dụng quản lý dịch hại tổng hợp (IPM)… Phía Trung Quốc cũng đặt ra những yêu cầu về quản lý cơ sở đóng gói, bao bì quy cách đóng gói rất nghiêm ngặt.</w:t>
      </w:r>
    </w:p>
    <w:p w:rsidR="005C3CE3" w:rsidRPr="005C3CE3" w:rsidRDefault="005C3CE3" w:rsidP="003A421C">
      <w:pPr>
        <w:pStyle w:val="NormalWeb"/>
        <w:shd w:val="clear" w:color="auto" w:fill="FFFFFF"/>
        <w:spacing w:before="120" w:beforeAutospacing="0"/>
        <w:ind w:firstLine="567"/>
        <w:jc w:val="both"/>
        <w:rPr>
          <w:rFonts w:asciiTheme="majorHAnsi" w:hAnsiTheme="majorHAnsi" w:cstheme="majorHAnsi"/>
          <w:color w:val="000000" w:themeColor="text1"/>
          <w:sz w:val="28"/>
          <w:szCs w:val="28"/>
          <w:lang w:val="vi-VN"/>
        </w:rPr>
      </w:pPr>
      <w:r w:rsidRPr="005C3CE3">
        <w:rPr>
          <w:rFonts w:asciiTheme="majorHAnsi" w:hAnsiTheme="majorHAnsi" w:cstheme="majorHAnsi"/>
          <w:color w:val="000000" w:themeColor="text1"/>
          <w:sz w:val="28"/>
          <w:szCs w:val="28"/>
          <w:lang w:val="vi-VN"/>
        </w:rPr>
        <w:t xml:space="preserve">Ngoài yêu cầu về kiểm dịch thực vật trước xuất khẩu, Tổng cục Hải quan Trung Quốc đề nghị các vùng trồng và cơ sở đóng gói chanh </w:t>
      </w:r>
      <w:r w:rsidR="003B4C7B">
        <w:rPr>
          <w:rFonts w:asciiTheme="majorHAnsi" w:hAnsiTheme="majorHAnsi" w:cstheme="majorHAnsi"/>
          <w:color w:val="000000" w:themeColor="text1"/>
          <w:sz w:val="28"/>
          <w:szCs w:val="28"/>
        </w:rPr>
        <w:t>dây</w:t>
      </w:r>
      <w:r w:rsidRPr="005C3CE3">
        <w:rPr>
          <w:rFonts w:asciiTheme="majorHAnsi" w:hAnsiTheme="majorHAnsi" w:cstheme="majorHAnsi"/>
          <w:color w:val="000000" w:themeColor="text1"/>
          <w:sz w:val="28"/>
          <w:szCs w:val="28"/>
          <w:lang w:val="vi-VN"/>
        </w:rPr>
        <w:t xml:space="preserve"> phải được đăng ký và phê duyệt bởi Tổng cục Hải quan Trung Quốc và Cục Bảo vệ thực vật, thực hành nông nghiệp tốt, ghi chép và lưu trữ hồ sơ, giám sát sinh vật gây hại và dư lượng thuốc bảo vệ thực vật, đảm bảo an toàn phòng chống dịch COVID-19. Đặc biệt, phía bạn yêu cầu phải có cán bộ kỹ thuật được đào tạo để kiểm soát toàn bộ quy trình sản xuất, đóng gói.</w:t>
      </w:r>
    </w:p>
    <w:p w:rsidR="005C3CE3" w:rsidRPr="003B4C7B" w:rsidRDefault="005C3CE3" w:rsidP="003A421C">
      <w:pPr>
        <w:pStyle w:val="NormalWeb"/>
        <w:shd w:val="clear" w:color="auto" w:fill="FFFFFF"/>
        <w:spacing w:before="120" w:beforeAutospacing="0"/>
        <w:ind w:firstLine="567"/>
        <w:jc w:val="both"/>
        <w:rPr>
          <w:rFonts w:asciiTheme="majorHAnsi" w:hAnsiTheme="majorHAnsi" w:cstheme="majorHAnsi"/>
          <w:color w:val="000000" w:themeColor="text1"/>
          <w:sz w:val="28"/>
          <w:szCs w:val="28"/>
        </w:rPr>
      </w:pPr>
      <w:r w:rsidRPr="005C3CE3">
        <w:rPr>
          <w:rFonts w:asciiTheme="majorHAnsi" w:hAnsiTheme="majorHAnsi" w:cstheme="majorHAnsi"/>
          <w:color w:val="000000" w:themeColor="text1"/>
          <w:sz w:val="28"/>
          <w:szCs w:val="28"/>
          <w:lang w:val="vi-VN"/>
        </w:rPr>
        <w:t>Tổng cục Hải quan Trung Quốc đề nghị Việt Nam giám sát chặt chẽ quy cách đóng gói, các vấn đề về kiểm soát sinh vật gây hại, mã số vùng trồng, lưu trữ hồ sơ... nhằm đảm bảo chất lượng, cũng như vệ sinh an toàn thực phẩm trước khi xuất sang Trung Quốc. Bên cạnh đó, Trung Quốc đã đưa ra 5 loài sinh vật gây hại thuộc đối tượng kiểm dịch không được phép xuất hiện trong chanh leo khi nhập khẩu vào thị trường nước này gồm:  Ruồi đục quả</w:t>
      </w:r>
      <w:r w:rsidR="009A5E03">
        <w:rPr>
          <w:rFonts w:asciiTheme="majorHAnsi" w:hAnsiTheme="majorHAnsi" w:cstheme="majorHAnsi"/>
          <w:color w:val="000000" w:themeColor="text1"/>
          <w:sz w:val="28"/>
          <w:szCs w:val="28"/>
        </w:rPr>
        <w:t xml:space="preserve"> </w:t>
      </w:r>
      <w:r w:rsidRPr="005C3CE3">
        <w:rPr>
          <w:rStyle w:val="Emphasis"/>
          <w:rFonts w:asciiTheme="majorHAnsi" w:hAnsiTheme="majorHAnsi" w:cstheme="majorHAnsi"/>
          <w:color w:val="000000" w:themeColor="text1"/>
          <w:sz w:val="28"/>
          <w:szCs w:val="28"/>
          <w:lang w:val="vi-VN"/>
        </w:rPr>
        <w:t>Bactrocera correcta</w:t>
      </w:r>
      <w:r w:rsidR="009A5E03">
        <w:rPr>
          <w:rStyle w:val="Emphasis"/>
          <w:rFonts w:asciiTheme="majorHAnsi" w:hAnsiTheme="majorHAnsi" w:cstheme="majorHAnsi"/>
          <w:color w:val="000000" w:themeColor="text1"/>
          <w:sz w:val="28"/>
          <w:szCs w:val="28"/>
        </w:rPr>
        <w:t>,</w:t>
      </w:r>
      <w:r w:rsidRPr="005C3CE3">
        <w:rPr>
          <w:rFonts w:asciiTheme="majorHAnsi" w:hAnsiTheme="majorHAnsi" w:cstheme="majorHAnsi"/>
          <w:color w:val="000000" w:themeColor="text1"/>
          <w:sz w:val="28"/>
          <w:szCs w:val="28"/>
          <w:lang w:val="vi-VN"/>
        </w:rPr>
        <w:t xml:space="preserve"> Rệp sáp </w:t>
      </w:r>
      <w:r w:rsidRPr="005C3CE3">
        <w:rPr>
          <w:rStyle w:val="Emphasis"/>
          <w:rFonts w:asciiTheme="majorHAnsi" w:hAnsiTheme="majorHAnsi" w:cstheme="majorHAnsi"/>
          <w:color w:val="000000" w:themeColor="text1"/>
          <w:sz w:val="28"/>
          <w:szCs w:val="28"/>
          <w:lang w:val="vi-VN"/>
        </w:rPr>
        <w:t>Planococcus</w:t>
      </w:r>
      <w:r w:rsidRPr="005C3CE3">
        <w:rPr>
          <w:rFonts w:asciiTheme="majorHAnsi" w:hAnsiTheme="majorHAnsi" w:cstheme="majorHAnsi"/>
          <w:color w:val="000000" w:themeColor="text1"/>
          <w:sz w:val="28"/>
          <w:szCs w:val="28"/>
          <w:lang w:val="vi-VN"/>
        </w:rPr>
        <w:t xml:space="preserve"> </w:t>
      </w:r>
      <w:r w:rsidR="003B4C7B">
        <w:rPr>
          <w:rStyle w:val="Emphasis"/>
          <w:rFonts w:asciiTheme="majorHAnsi" w:hAnsiTheme="majorHAnsi" w:cstheme="majorHAnsi"/>
          <w:color w:val="000000" w:themeColor="text1"/>
          <w:sz w:val="28"/>
          <w:szCs w:val="28"/>
          <w:lang w:val="vi-VN"/>
        </w:rPr>
        <w:t>minor</w:t>
      </w:r>
      <w:r w:rsidR="009A5E03">
        <w:rPr>
          <w:rStyle w:val="Emphasis"/>
          <w:rFonts w:asciiTheme="majorHAnsi" w:hAnsiTheme="majorHAnsi" w:cstheme="majorHAnsi"/>
          <w:color w:val="000000" w:themeColor="text1"/>
          <w:sz w:val="28"/>
          <w:szCs w:val="28"/>
        </w:rPr>
        <w:t>,</w:t>
      </w:r>
      <w:r w:rsidR="003B4C7B">
        <w:rPr>
          <w:rFonts w:asciiTheme="majorHAnsi" w:hAnsiTheme="majorHAnsi" w:cstheme="majorHAnsi"/>
          <w:color w:val="000000" w:themeColor="text1"/>
          <w:sz w:val="28"/>
          <w:szCs w:val="28"/>
        </w:rPr>
        <w:t xml:space="preserve"> </w:t>
      </w:r>
      <w:r w:rsidRPr="005C3CE3">
        <w:rPr>
          <w:rFonts w:asciiTheme="majorHAnsi" w:hAnsiTheme="majorHAnsi" w:cstheme="majorHAnsi"/>
          <w:color w:val="000000" w:themeColor="text1"/>
          <w:sz w:val="28"/>
          <w:szCs w:val="28"/>
          <w:lang w:val="vi-VN"/>
        </w:rPr>
        <w:t xml:space="preserve">Rệp sáp </w:t>
      </w:r>
      <w:r w:rsidRPr="005C3CE3">
        <w:rPr>
          <w:rStyle w:val="Emphasis"/>
          <w:rFonts w:asciiTheme="majorHAnsi" w:hAnsiTheme="majorHAnsi" w:cstheme="majorHAnsi"/>
          <w:color w:val="000000" w:themeColor="text1"/>
          <w:sz w:val="28"/>
          <w:szCs w:val="28"/>
          <w:lang w:val="vi-VN"/>
        </w:rPr>
        <w:t>Pseudococcus longispinus</w:t>
      </w:r>
      <w:r w:rsidR="009A5E03">
        <w:rPr>
          <w:rFonts w:asciiTheme="majorHAnsi" w:hAnsiTheme="majorHAnsi" w:cstheme="majorHAnsi"/>
          <w:color w:val="000000" w:themeColor="text1"/>
          <w:sz w:val="28"/>
          <w:szCs w:val="28"/>
        </w:rPr>
        <w:t xml:space="preserve">, </w:t>
      </w:r>
      <w:r w:rsidRPr="005C3CE3">
        <w:rPr>
          <w:rFonts w:asciiTheme="majorHAnsi" w:hAnsiTheme="majorHAnsi" w:cstheme="majorHAnsi"/>
          <w:color w:val="000000" w:themeColor="text1"/>
          <w:sz w:val="28"/>
          <w:szCs w:val="28"/>
          <w:lang w:val="vi-VN"/>
        </w:rPr>
        <w:t xml:space="preserve">Nấm bệnh </w:t>
      </w:r>
      <w:r w:rsidR="003B4C7B">
        <w:rPr>
          <w:rStyle w:val="Emphasis"/>
          <w:rFonts w:asciiTheme="majorHAnsi" w:hAnsiTheme="majorHAnsi" w:cstheme="majorHAnsi"/>
          <w:color w:val="000000" w:themeColor="text1"/>
          <w:sz w:val="28"/>
          <w:szCs w:val="28"/>
          <w:lang w:val="vi-VN"/>
        </w:rPr>
        <w:t>Lasiodiplodia theobromae</w:t>
      </w:r>
      <w:r w:rsidR="009A5E03">
        <w:rPr>
          <w:rStyle w:val="Emphasis"/>
          <w:rFonts w:asciiTheme="majorHAnsi" w:hAnsiTheme="majorHAnsi" w:cstheme="majorHAnsi"/>
          <w:color w:val="000000" w:themeColor="text1"/>
          <w:sz w:val="28"/>
          <w:szCs w:val="28"/>
        </w:rPr>
        <w:t>,</w:t>
      </w:r>
      <w:r w:rsidRPr="005C3CE3">
        <w:rPr>
          <w:rFonts w:asciiTheme="majorHAnsi" w:hAnsiTheme="majorHAnsi" w:cstheme="majorHAnsi"/>
          <w:color w:val="000000" w:themeColor="text1"/>
          <w:sz w:val="28"/>
          <w:szCs w:val="28"/>
          <w:lang w:val="vi-VN"/>
        </w:rPr>
        <w:t xml:space="preserve"> Nấm bệnh </w:t>
      </w:r>
      <w:r w:rsidRPr="005C3CE3">
        <w:rPr>
          <w:rStyle w:val="Emphasis"/>
          <w:rFonts w:asciiTheme="majorHAnsi" w:hAnsiTheme="majorHAnsi" w:cstheme="majorHAnsi"/>
          <w:color w:val="000000" w:themeColor="text1"/>
          <w:sz w:val="28"/>
          <w:szCs w:val="28"/>
          <w:lang w:val="vi-VN"/>
        </w:rPr>
        <w:t>Globisporangium splendens</w:t>
      </w:r>
      <w:r w:rsidR="003B4C7B">
        <w:rPr>
          <w:rFonts w:asciiTheme="majorHAnsi" w:hAnsiTheme="majorHAnsi" w:cstheme="majorHAnsi"/>
          <w:color w:val="000000" w:themeColor="text1"/>
          <w:sz w:val="28"/>
          <w:szCs w:val="28"/>
        </w:rPr>
        <w:t>.</w:t>
      </w:r>
    </w:p>
    <w:p w:rsidR="005C3CE3" w:rsidRDefault="005C3CE3" w:rsidP="003A421C">
      <w:pPr>
        <w:pStyle w:val="NormalWeb"/>
        <w:shd w:val="clear" w:color="auto" w:fill="FFFFFF"/>
        <w:spacing w:before="120" w:beforeAutospacing="0"/>
        <w:ind w:firstLine="567"/>
        <w:jc w:val="both"/>
        <w:rPr>
          <w:rFonts w:asciiTheme="majorHAnsi" w:hAnsiTheme="majorHAnsi" w:cstheme="majorHAnsi"/>
          <w:color w:val="000000" w:themeColor="text1"/>
          <w:sz w:val="28"/>
          <w:szCs w:val="28"/>
        </w:rPr>
      </w:pPr>
      <w:r w:rsidRPr="005C3CE3">
        <w:rPr>
          <w:rFonts w:asciiTheme="majorHAnsi" w:hAnsiTheme="majorHAnsi" w:cstheme="majorHAnsi"/>
          <w:color w:val="000000" w:themeColor="text1"/>
          <w:sz w:val="28"/>
          <w:szCs w:val="28"/>
          <w:lang w:val="vi-VN"/>
        </w:rPr>
        <w:t xml:space="preserve">Theo Văn phòng SPS Việt Nam, các doanh nghiệp muốn xuất khẩu chanh </w:t>
      </w:r>
      <w:r w:rsidR="003E0598">
        <w:rPr>
          <w:rFonts w:asciiTheme="majorHAnsi" w:hAnsiTheme="majorHAnsi" w:cstheme="majorHAnsi"/>
          <w:color w:val="000000" w:themeColor="text1"/>
          <w:sz w:val="28"/>
          <w:szCs w:val="28"/>
        </w:rPr>
        <w:t>dây</w:t>
      </w:r>
      <w:r w:rsidRPr="005C3CE3">
        <w:rPr>
          <w:rFonts w:asciiTheme="majorHAnsi" w:hAnsiTheme="majorHAnsi" w:cstheme="majorHAnsi"/>
          <w:color w:val="000000" w:themeColor="text1"/>
          <w:sz w:val="28"/>
          <w:szCs w:val="28"/>
          <w:lang w:val="vi-VN"/>
        </w:rPr>
        <w:t xml:space="preserve"> vào Trung Quốc phải đăng ký qua Bộ Nông nghiệp và phát triển nông thôn </w:t>
      </w:r>
      <w:r w:rsidR="003E0598">
        <w:rPr>
          <w:rFonts w:asciiTheme="majorHAnsi" w:hAnsiTheme="majorHAnsi" w:cstheme="majorHAnsi"/>
          <w:color w:val="000000" w:themeColor="text1"/>
          <w:sz w:val="28"/>
          <w:szCs w:val="28"/>
        </w:rPr>
        <w:t xml:space="preserve">Việt nam </w:t>
      </w:r>
      <w:r w:rsidRPr="005C3CE3">
        <w:rPr>
          <w:rFonts w:asciiTheme="majorHAnsi" w:hAnsiTheme="majorHAnsi" w:cstheme="majorHAnsi"/>
          <w:color w:val="000000" w:themeColor="text1"/>
          <w:sz w:val="28"/>
          <w:szCs w:val="28"/>
          <w:lang w:val="vi-VN"/>
        </w:rPr>
        <w:t xml:space="preserve">và Tổng cục Hải quan Trung Quốc. Các thông tin đăng ký bao gồm: </w:t>
      </w:r>
      <w:r w:rsidR="003E0598">
        <w:rPr>
          <w:rFonts w:asciiTheme="majorHAnsi" w:hAnsiTheme="majorHAnsi" w:cstheme="majorHAnsi"/>
          <w:color w:val="000000" w:themeColor="text1"/>
          <w:sz w:val="28"/>
          <w:szCs w:val="28"/>
        </w:rPr>
        <w:t>T</w:t>
      </w:r>
      <w:r w:rsidRPr="005C3CE3">
        <w:rPr>
          <w:rFonts w:asciiTheme="majorHAnsi" w:hAnsiTheme="majorHAnsi" w:cstheme="majorHAnsi"/>
          <w:color w:val="000000" w:themeColor="text1"/>
          <w:sz w:val="28"/>
          <w:szCs w:val="28"/>
          <w:lang w:val="vi-VN"/>
        </w:rPr>
        <w:t>ên sản phẩm, địa chỉ và mã số đăng ký để truy xuất nguồn gốc...</w:t>
      </w:r>
      <w:r w:rsidR="003B4C7B">
        <w:rPr>
          <w:rFonts w:asciiTheme="majorHAnsi" w:hAnsiTheme="majorHAnsi" w:cstheme="majorHAnsi"/>
          <w:color w:val="000000" w:themeColor="text1"/>
          <w:sz w:val="28"/>
          <w:szCs w:val="28"/>
        </w:rPr>
        <w:t xml:space="preserve"> </w:t>
      </w:r>
      <w:r w:rsidRPr="005C3CE3">
        <w:rPr>
          <w:rFonts w:asciiTheme="majorHAnsi" w:hAnsiTheme="majorHAnsi" w:cstheme="majorHAnsi"/>
          <w:color w:val="000000" w:themeColor="text1"/>
          <w:sz w:val="28"/>
          <w:szCs w:val="28"/>
          <w:lang w:val="vi-VN"/>
        </w:rPr>
        <w:t>Hằng năm, trước thời kỳ xuất khẩu, Bộ Nông nghiệp và phát triển nông thôn sẽ gửi danh sách doanh nghiệp xuất khẩu chanh leo tới Tổng cục Hải quan Trung Quốc để cơ quan này phê duyệt. Sau khi được phê duyệt, Tổng cục Hải quan Trung Quốc sẽ công bố danh sách trên website chính thức.</w:t>
      </w:r>
    </w:p>
    <w:p w:rsidR="008B0873" w:rsidRDefault="008B0873" w:rsidP="003A421C">
      <w:pPr>
        <w:spacing w:before="120" w:after="100" w:afterAutospacing="1"/>
        <w:ind w:firstLine="567"/>
        <w:rPr>
          <w:rFonts w:asciiTheme="majorHAnsi" w:hAnsiTheme="majorHAnsi" w:cstheme="majorHAnsi"/>
          <w:b/>
          <w:color w:val="000000" w:themeColor="text1"/>
        </w:rPr>
      </w:pPr>
    </w:p>
    <w:p w:rsidR="005C3CE3" w:rsidRPr="00C85983" w:rsidRDefault="003B4C7B" w:rsidP="003A421C">
      <w:pPr>
        <w:spacing w:before="120" w:after="100" w:afterAutospacing="1"/>
        <w:ind w:firstLine="567"/>
        <w:rPr>
          <w:rFonts w:asciiTheme="majorHAnsi" w:hAnsiTheme="majorHAnsi" w:cstheme="majorHAnsi"/>
          <w:b/>
          <w:color w:val="000000" w:themeColor="text1"/>
        </w:rPr>
      </w:pPr>
      <w:r w:rsidRPr="00C85983">
        <w:rPr>
          <w:rFonts w:asciiTheme="majorHAnsi" w:hAnsiTheme="majorHAnsi" w:cstheme="majorHAnsi"/>
          <w:b/>
          <w:color w:val="000000" w:themeColor="text1"/>
        </w:rPr>
        <w:lastRenderedPageBreak/>
        <w:t>2.Về xuất khầu sầu riêng</w:t>
      </w:r>
      <w:r w:rsidR="003A421C">
        <w:rPr>
          <w:rFonts w:asciiTheme="majorHAnsi" w:hAnsiTheme="majorHAnsi" w:cstheme="majorHAnsi"/>
          <w:b/>
          <w:color w:val="000000" w:themeColor="text1"/>
        </w:rPr>
        <w:t>.</w:t>
      </w:r>
    </w:p>
    <w:p w:rsidR="007763EE" w:rsidRDefault="005C3CE3" w:rsidP="003A421C">
      <w:pPr>
        <w:spacing w:before="120" w:after="100" w:afterAutospacing="1"/>
        <w:ind w:firstLine="567"/>
        <w:rPr>
          <w:rFonts w:ascii="Arial" w:hAnsi="Arial" w:cs="Arial"/>
          <w:b/>
          <w:bCs/>
          <w:color w:val="222222"/>
          <w:sz w:val="30"/>
          <w:szCs w:val="30"/>
          <w:shd w:val="clear" w:color="auto" w:fill="F7F7F7"/>
        </w:rPr>
      </w:pPr>
      <w:r w:rsidRPr="003B4C7B">
        <w:rPr>
          <w:rFonts w:asciiTheme="majorHAnsi" w:hAnsiTheme="majorHAnsi" w:cstheme="majorHAnsi"/>
          <w:color w:val="000000" w:themeColor="text1"/>
          <w:lang w:val="vi-VN"/>
        </w:rPr>
        <w:t xml:space="preserve">Ngày 11/7, Bộ Nông nghiệp và Phát triển nông thôn </w:t>
      </w:r>
      <w:r w:rsidR="003A421C">
        <w:rPr>
          <w:rFonts w:asciiTheme="majorHAnsi" w:hAnsiTheme="majorHAnsi" w:cstheme="majorHAnsi"/>
          <w:color w:val="000000" w:themeColor="text1"/>
        </w:rPr>
        <w:t xml:space="preserve">Việt nam </w:t>
      </w:r>
      <w:r w:rsidRPr="003B4C7B">
        <w:rPr>
          <w:rFonts w:asciiTheme="majorHAnsi" w:hAnsiTheme="majorHAnsi" w:cstheme="majorHAnsi"/>
          <w:color w:val="000000" w:themeColor="text1"/>
          <w:lang w:val="vi-VN"/>
        </w:rPr>
        <w:t>và Tổng cục Hải quan Trung Quốc đã ký Nghị định thư về yêu cầu kiểm dịch thực vật đối với quả sầu riêng xuất khẩu từ Việt Nam sang Trung Quốc</w:t>
      </w:r>
      <w:r w:rsidR="003A421C">
        <w:rPr>
          <w:rFonts w:asciiTheme="majorHAnsi" w:hAnsiTheme="majorHAnsi" w:cstheme="majorHAnsi"/>
          <w:color w:val="000000" w:themeColor="text1"/>
        </w:rPr>
        <w:t>.</w:t>
      </w:r>
      <w:r w:rsidR="007763EE" w:rsidRPr="007763EE">
        <w:rPr>
          <w:rFonts w:ascii="Arial" w:hAnsi="Arial" w:cs="Arial"/>
          <w:b/>
          <w:bCs/>
          <w:color w:val="222222"/>
          <w:sz w:val="30"/>
          <w:szCs w:val="30"/>
          <w:shd w:val="clear" w:color="auto" w:fill="F7F7F7"/>
        </w:rPr>
        <w:t xml:space="preserve"> </w:t>
      </w:r>
    </w:p>
    <w:p w:rsidR="00C93F6C" w:rsidRPr="00C93F6C" w:rsidRDefault="00C93F6C" w:rsidP="003A421C">
      <w:pPr>
        <w:shd w:val="clear" w:color="auto" w:fill="FFFFFF"/>
        <w:spacing w:before="120" w:after="100" w:afterAutospacing="1"/>
        <w:ind w:firstLine="567"/>
        <w:textAlignment w:val="baseline"/>
        <w:rPr>
          <w:rFonts w:ascii="NotoSerif-Regular" w:hAnsi="NotoSerif-Regular"/>
          <w:color w:val="000000" w:themeColor="text1"/>
        </w:rPr>
      </w:pPr>
      <w:r w:rsidRPr="00C93F6C">
        <w:rPr>
          <w:rFonts w:ascii="NotoSerif-Regular" w:hAnsi="NotoSerif-Regular"/>
          <w:color w:val="000000" w:themeColor="text1"/>
        </w:rPr>
        <w:t xml:space="preserve">Theo quy định, tất cả các vùng trồng, cũng như các cơ sở đóng gói sầu riêng xuất khẩu sang thị trường Trung Quốc, phải được đăng ký với Bộ Nông nghiệp và Phát triển nông thôn và được cả Bộ Nông nghiệp và Phát triển nông thôn </w:t>
      </w:r>
      <w:r w:rsidR="003A421C">
        <w:rPr>
          <w:rFonts w:ascii="NotoSerif-Regular" w:hAnsi="NotoSerif-Regular"/>
          <w:color w:val="000000" w:themeColor="text1"/>
        </w:rPr>
        <w:t xml:space="preserve">Việt nam </w:t>
      </w:r>
      <w:r w:rsidRPr="00C93F6C">
        <w:rPr>
          <w:rFonts w:ascii="NotoSerif-Regular" w:hAnsi="NotoSerif-Regular"/>
          <w:color w:val="000000" w:themeColor="text1"/>
        </w:rPr>
        <w:t>và Tổng cục Hải quan Trung Quốc phê duyệt. Thông tin đăng ký phải bao gồm tên, địa chỉ và mã số, để khi phát hiện có sản phẩm không tuân thủ các yêu cầu của Nghị định thư này thì có thể truy xuất nguồn gốc một cách chính xác.</w:t>
      </w:r>
    </w:p>
    <w:p w:rsidR="00C93F6C" w:rsidRPr="00C93F6C" w:rsidRDefault="00C93F6C" w:rsidP="003A421C">
      <w:pPr>
        <w:shd w:val="clear" w:color="auto" w:fill="FFFFFF"/>
        <w:spacing w:before="120" w:after="100" w:afterAutospacing="1"/>
        <w:ind w:firstLine="567"/>
        <w:textAlignment w:val="baseline"/>
        <w:rPr>
          <w:rFonts w:ascii="NotoSerif-Regular" w:hAnsi="NotoSerif-Regular"/>
          <w:color w:val="000000" w:themeColor="text1"/>
        </w:rPr>
      </w:pPr>
      <w:r w:rsidRPr="00C93F6C">
        <w:rPr>
          <w:rFonts w:ascii="NotoSerif-Regular" w:hAnsi="NotoSerif-Regular"/>
          <w:color w:val="000000" w:themeColor="text1"/>
        </w:rPr>
        <w:t xml:space="preserve">Trước khi lô hàng đầu tiên xuất khẩu, Bộ Nông nghiệp và Phát triển nông thôn phải gửi cho Tổng cục Hải quan Trung Quốc danh sách vườn trồng và cơ sở đóng gói đã đăng ký </w:t>
      </w:r>
      <w:r w:rsidR="003E0598">
        <w:rPr>
          <w:rFonts w:ascii="NotoSerif-Regular" w:hAnsi="NotoSerif-Regular"/>
          <w:color w:val="000000" w:themeColor="text1"/>
        </w:rPr>
        <w:t xml:space="preserve">mã số vùng trồng </w:t>
      </w:r>
      <w:r w:rsidRPr="00C93F6C">
        <w:rPr>
          <w:rFonts w:ascii="NotoSerif-Regular" w:hAnsi="NotoSerif-Regular"/>
          <w:color w:val="000000" w:themeColor="text1"/>
        </w:rPr>
        <w:t>để phê duyệt và danh sách này sẽ cập nhật thường xuyên. Danh sách này sẽ được đăng trên website của Tổng cục Hải quan Trung Quốc.</w:t>
      </w:r>
    </w:p>
    <w:p w:rsidR="00C93F6C" w:rsidRPr="00C93F6C" w:rsidRDefault="00C93F6C" w:rsidP="003A421C">
      <w:pPr>
        <w:shd w:val="clear" w:color="auto" w:fill="FFFFFF"/>
        <w:spacing w:before="120" w:after="100" w:afterAutospacing="1"/>
        <w:ind w:firstLine="567"/>
        <w:textAlignment w:val="baseline"/>
        <w:rPr>
          <w:rFonts w:ascii="NotoSerif-Regular" w:hAnsi="NotoSerif-Regular"/>
          <w:color w:val="000000" w:themeColor="text1"/>
        </w:rPr>
      </w:pPr>
      <w:r w:rsidRPr="00C93F6C">
        <w:rPr>
          <w:rFonts w:ascii="NotoSerif-Regular" w:hAnsi="NotoSerif-Regular"/>
          <w:color w:val="000000" w:themeColor="text1"/>
        </w:rPr>
        <w:t>Dưới sự giám sát của Bộ Nông nghiệp và Phát triển nông thôn, tất cả các vùng trồng đã đăng ký xuất khẩu sang Trung Quốc phải xây dựng hệ thống quản lý chất lượng và truy xuất nguồn gốc, áp dụng Thực hành nông nghiệp tốt (GAP) và đảm bảo các điều kiện như vệ sinh vườn trồng và cách xa nguồn ô nhiễm, loại bỏ ngay những quả rụng và thối hỏng. Phải áp dụng Chương trình quản lý dịch hại tổng hợp (IPM), bao gồm giám sát sinh vật gây hại, phòng trừ bằng hóa chất hoặc sinh học và các biện pháp canh tác khác…</w:t>
      </w:r>
    </w:p>
    <w:p w:rsidR="00C93F6C" w:rsidRPr="00C93F6C" w:rsidRDefault="00C93F6C" w:rsidP="003A421C">
      <w:pPr>
        <w:shd w:val="clear" w:color="auto" w:fill="FFFFFF"/>
        <w:spacing w:before="120" w:after="100" w:afterAutospacing="1"/>
        <w:ind w:firstLine="567"/>
        <w:textAlignment w:val="baseline"/>
        <w:rPr>
          <w:rFonts w:ascii="NotoSerif-Regular" w:hAnsi="NotoSerif-Regular"/>
          <w:color w:val="000000" w:themeColor="text1"/>
        </w:rPr>
      </w:pPr>
      <w:r w:rsidRPr="00C93F6C">
        <w:rPr>
          <w:rFonts w:ascii="NotoSerif-Regular" w:hAnsi="NotoSerif-Regular"/>
          <w:color w:val="000000" w:themeColor="text1"/>
        </w:rPr>
        <w:t>Về kiểm tra và kiểm dịch trước khi xuất khẩu, trong 2 năm đầu tiên kể từ ngày Nghị định thư có hiệu lực, cán bộ của Bộ Nông nghiệp và Phát triển nông thôn phải tiến hành kiểm tra kiểm dịch thực vật, lấy mẫu 2%. Trong thời gian 2 năm, nếu không phát hiện vi phạm về kiểm dịch thực vật thì tỷ lệ lấy mẫu sẽ giảm xuống 1%. Trong trường hợp phát hiện thấy đối tượng kiểm dịch thực vật còn sống, lá hoặc đất thì toàn bộ lô hàng không được xuất khẩu sang Trung Quốc…</w:t>
      </w:r>
    </w:p>
    <w:p w:rsidR="00C93F6C" w:rsidRPr="00C93F6C" w:rsidRDefault="00C93F6C" w:rsidP="003A421C">
      <w:pPr>
        <w:shd w:val="clear" w:color="auto" w:fill="FFFFFF"/>
        <w:spacing w:before="120" w:after="100" w:afterAutospacing="1"/>
        <w:ind w:firstLine="567"/>
        <w:textAlignment w:val="baseline"/>
        <w:rPr>
          <w:rFonts w:ascii="NotoSerif-Regular" w:hAnsi="NotoSerif-Regular"/>
          <w:color w:val="000000" w:themeColor="text1"/>
        </w:rPr>
      </w:pPr>
      <w:r w:rsidRPr="00C93F6C">
        <w:rPr>
          <w:rFonts w:ascii="NotoSerif-Regular" w:hAnsi="NotoSerif-Regular"/>
          <w:color w:val="000000" w:themeColor="text1"/>
        </w:rPr>
        <w:t>Sầu riêng của Việt Nam sẽ được nhập khẩu qua tất cả các cửa khẩu của Trung Quốc được Tổng cục Hải quan Trung Quốc cho phép nhập khẩu trái cây. Khi sầu riêng tới cửa khẩu Trung Quốc, Hải quan Trung Quốc sẽ kiểm tra giấy tờ, hồ sơ liên quan và hoàn tất quá trình kiểm tra kiểm dịch. Những lô hàng sầu riêng từ các vùng trồng hoặc cơ sở đóng gói không đăng ký sẽ không được nhập khẩu vào Trung Quốc.</w:t>
      </w:r>
    </w:p>
    <w:p w:rsidR="00C93F6C" w:rsidRPr="00C93F6C" w:rsidRDefault="00C93F6C" w:rsidP="004A53BE">
      <w:pPr>
        <w:pStyle w:val="NormalWeb"/>
        <w:shd w:val="clear" w:color="auto" w:fill="FFFFFF"/>
        <w:spacing w:before="120" w:beforeAutospacing="0"/>
        <w:ind w:firstLine="567"/>
        <w:jc w:val="both"/>
        <w:rPr>
          <w:rFonts w:ascii="NotoSerif-Regular" w:hAnsi="NotoSerif-Regular"/>
          <w:color w:val="000000" w:themeColor="text1"/>
          <w:sz w:val="28"/>
          <w:szCs w:val="28"/>
        </w:rPr>
      </w:pPr>
      <w:r w:rsidRPr="00C93F6C">
        <w:rPr>
          <w:rFonts w:ascii="NotoSerif-Regular" w:hAnsi="NotoSerif-Regular"/>
          <w:color w:val="000000" w:themeColor="text1"/>
          <w:sz w:val="28"/>
          <w:szCs w:val="28"/>
        </w:rPr>
        <w:t xml:space="preserve">Trong trường hợp phát hiện đối tượng kiểm dịch thực vật còn sống </w:t>
      </w:r>
      <w:r w:rsidR="004A53BE">
        <w:rPr>
          <w:rFonts w:ascii="NotoSerif-Regular" w:hAnsi="NotoSerif-Regular"/>
          <w:color w:val="000000" w:themeColor="text1"/>
          <w:sz w:val="28"/>
          <w:szCs w:val="28"/>
        </w:rPr>
        <w:t xml:space="preserve">là </w:t>
      </w:r>
      <w:r w:rsidR="004A53BE" w:rsidRPr="004A53BE">
        <w:rPr>
          <w:rFonts w:asciiTheme="majorHAnsi" w:hAnsiTheme="majorHAnsi" w:cstheme="majorHAnsi"/>
          <w:color w:val="000000" w:themeColor="text1"/>
          <w:sz w:val="28"/>
          <w:szCs w:val="28"/>
          <w:shd w:val="clear" w:color="auto" w:fill="FFFFFF"/>
        </w:rPr>
        <w:t>các loài gây hại</w:t>
      </w:r>
      <w:r w:rsidR="004A53BE">
        <w:rPr>
          <w:rFonts w:asciiTheme="majorHAnsi" w:hAnsiTheme="majorHAnsi" w:cstheme="majorHAnsi"/>
          <w:color w:val="000000" w:themeColor="text1"/>
          <w:sz w:val="28"/>
          <w:szCs w:val="28"/>
          <w:shd w:val="clear" w:color="auto" w:fill="FFFFFF"/>
        </w:rPr>
        <w:t xml:space="preserve"> như </w:t>
      </w:r>
      <w:r w:rsidR="004A53BE" w:rsidRPr="004A53BE">
        <w:rPr>
          <w:rFonts w:asciiTheme="majorHAnsi" w:hAnsiTheme="majorHAnsi" w:cstheme="majorHAnsi"/>
          <w:color w:val="000000" w:themeColor="text1"/>
          <w:sz w:val="28"/>
          <w:szCs w:val="28"/>
          <w:shd w:val="clear" w:color="auto" w:fill="FFFFFF"/>
        </w:rPr>
        <w:t xml:space="preserve">: </w:t>
      </w:r>
      <w:r w:rsidR="004A53BE" w:rsidRPr="009A5E03">
        <w:rPr>
          <w:rFonts w:asciiTheme="majorHAnsi" w:hAnsiTheme="majorHAnsi" w:cstheme="majorHAnsi"/>
          <w:i/>
          <w:color w:val="000000" w:themeColor="text1"/>
          <w:sz w:val="28"/>
          <w:szCs w:val="28"/>
          <w:shd w:val="clear" w:color="auto" w:fill="FFFFFF"/>
        </w:rPr>
        <w:t xml:space="preserve">Bactrocera correcta, Dysmicoccus neobrevipes, Planococcus minor, Planococus lilacinus, Pseudococcus jackbeardsleyi, Exallomochlus </w:t>
      </w:r>
      <w:r w:rsidR="004A53BE" w:rsidRPr="009A5E03">
        <w:rPr>
          <w:rFonts w:asciiTheme="majorHAnsi" w:hAnsiTheme="majorHAnsi" w:cstheme="majorHAnsi"/>
          <w:i/>
          <w:color w:val="000000" w:themeColor="text1"/>
          <w:sz w:val="28"/>
          <w:szCs w:val="28"/>
          <w:shd w:val="clear" w:color="auto" w:fill="FFFFFF"/>
        </w:rPr>
        <w:lastRenderedPageBreak/>
        <w:t>hispidus</w:t>
      </w:r>
      <w:r w:rsidR="004A53BE">
        <w:rPr>
          <w:rFonts w:asciiTheme="majorHAnsi" w:hAnsiTheme="majorHAnsi" w:cstheme="majorHAnsi"/>
          <w:color w:val="000000" w:themeColor="text1"/>
          <w:sz w:val="28"/>
          <w:szCs w:val="28"/>
          <w:shd w:val="clear" w:color="auto" w:fill="FFFFFF"/>
        </w:rPr>
        <w:t xml:space="preserve"> </w:t>
      </w:r>
      <w:r w:rsidRPr="00C93F6C">
        <w:rPr>
          <w:rFonts w:ascii="NotoSerif-Regular" w:hAnsi="NotoSerif-Regular"/>
          <w:color w:val="000000" w:themeColor="text1"/>
          <w:sz w:val="28"/>
          <w:szCs w:val="28"/>
        </w:rPr>
        <w:t>hoặc đối tượng kiểm dịch thực vật mới được ghi nhận tại Việt Nam, hoặc phát hiện lẫn đất, lá thì lô hàng sẽ bị từ chối nhập khẩu, tiêu hủy hoặc áp dụng biện pháp xử lý kiểm dịch thực vật. Trong trường hợp phát hiện lô hàng không phù hợp với tiêu chuẩn an toàn thực phẩm quốc gia của Trung Quốc, lô hàng sẽ bị từ chối nhập khẩu hoặc tiêu hủy….</w:t>
      </w:r>
    </w:p>
    <w:p w:rsidR="001F6C88" w:rsidRDefault="00E54785" w:rsidP="007763EE">
      <w:pPr>
        <w:ind w:firstLine="567"/>
        <w:rPr>
          <w:color w:val="000000" w:themeColor="text1"/>
        </w:rPr>
      </w:pPr>
      <w:r>
        <w:rPr>
          <w:b/>
          <w:color w:val="000000" w:themeColor="text1"/>
        </w:rPr>
        <w:t>*</w:t>
      </w:r>
      <w:r w:rsidR="007763EE" w:rsidRPr="007763EE">
        <w:rPr>
          <w:b/>
          <w:color w:val="000000" w:themeColor="text1"/>
        </w:rPr>
        <w:t>Đối với vùng trồng:</w:t>
      </w:r>
      <w:r w:rsidR="007763EE" w:rsidRPr="007763EE">
        <w:rPr>
          <w:color w:val="000000" w:themeColor="text1"/>
        </w:rPr>
        <w:t> </w:t>
      </w:r>
    </w:p>
    <w:p w:rsidR="007763EE" w:rsidRPr="007763EE" w:rsidRDefault="007763EE" w:rsidP="007763EE">
      <w:pPr>
        <w:ind w:firstLine="567"/>
        <w:rPr>
          <w:color w:val="000000" w:themeColor="text1"/>
        </w:rPr>
      </w:pPr>
      <w:r w:rsidRPr="007763EE">
        <w:rPr>
          <w:color w:val="000000" w:themeColor="text1"/>
        </w:rPr>
        <w:t>Theo Cục Bảo vệ thực vật, để xuất sang Trung Quốc, các doanh nghiệp, nhà vườn cần đáp ứng những yêu cầu cơ bản như: Có biện pháp quản lý phù hợp để loại bỏ dịch bệnh, an toàn vệ sinh thực phẩm, không có dư lượng bảo vệ thực vật vượt mức cho phép, thực hiện đúng quy cách về đóng gói, thông tin trên bao bì...</w:t>
      </w:r>
    </w:p>
    <w:p w:rsidR="007763EE" w:rsidRPr="007763EE" w:rsidRDefault="007763EE" w:rsidP="007763EE">
      <w:pPr>
        <w:ind w:firstLine="567"/>
        <w:rPr>
          <w:color w:val="000000" w:themeColor="text1"/>
        </w:rPr>
      </w:pPr>
      <w:r w:rsidRPr="007763EE">
        <w:rPr>
          <w:color w:val="000000" w:themeColor="text1"/>
        </w:rPr>
        <w:t>Hiện những điều kiện cần thiết để có thể xuất khẩu trái sầu riêng đã được hoàn thành như: Tên doanh nghiệp, mã số vùng trồng, cơ sở đóng gói. Tuy nhiên, người trồng cần nắm rõ các yêu cầu kỹ thuật phía Trung Quốc để việc xuất khẩu được thuận lợi.</w:t>
      </w:r>
    </w:p>
    <w:p w:rsidR="007763EE" w:rsidRPr="007763EE" w:rsidRDefault="007763EE" w:rsidP="007763EE">
      <w:pPr>
        <w:ind w:firstLine="567"/>
        <w:rPr>
          <w:color w:val="000000" w:themeColor="text1"/>
        </w:rPr>
      </w:pPr>
      <w:r w:rsidRPr="007763EE">
        <w:rPr>
          <w:color w:val="000000" w:themeColor="text1"/>
        </w:rPr>
        <w:t>Ngoài ra, doanh nghiệp, người dân và cơ quan quản lý cũng cần đáp ứng được yêu cầu về nhật ký, hồ sơ sản xuất cũng như các chương trình giám sát an toàn thực phẩm trước khi thu hoạch mà nước bạn đề ra.</w:t>
      </w:r>
    </w:p>
    <w:p w:rsidR="007763EE" w:rsidRPr="007763EE" w:rsidRDefault="007763EE" w:rsidP="007763EE">
      <w:pPr>
        <w:ind w:firstLine="567"/>
        <w:rPr>
          <w:color w:val="000000" w:themeColor="text1"/>
        </w:rPr>
      </w:pPr>
      <w:r w:rsidRPr="007763EE">
        <w:rPr>
          <w:color w:val="000000" w:themeColor="text1"/>
        </w:rPr>
        <w:t>Theo đó, tất cả vùng trồng phải lưu giữ hồ sơ giám sát và kiểm soát sinh vật dịch hại, hồ sơ này sẽ được cung cấp cho Tổng cục Hải quan Trung Quốc (GACC) khi có yêu cầu. Hồ sơ phòng trừ sinh vật gây hại bằng biện pháp hóa học phải ghi các thông tin cụ thể bao gồm tên thuốc, hoạt chất, ngày sử dụng và liều lượng sử dụng trong quá trình canh tác...</w:t>
      </w:r>
    </w:p>
    <w:p w:rsidR="007763EE" w:rsidRPr="007763EE" w:rsidRDefault="007763EE" w:rsidP="007763EE">
      <w:pPr>
        <w:ind w:firstLine="567"/>
        <w:rPr>
          <w:color w:val="000000" w:themeColor="text1"/>
        </w:rPr>
      </w:pPr>
      <w:r w:rsidRPr="007763EE">
        <w:rPr>
          <w:color w:val="000000" w:themeColor="text1"/>
        </w:rPr>
        <w:t>Tất cả vùng trồng đã đăng ký xuất khẩu sang Trung Quốc phải xây dựng hệ thống quản lí chất lượng và truy xuất nguồn gốc, áp dụng thực hành nông nghiệp tốt (GAP). Đồng thời đảm bảo các điều kiện như vệ sinh vườn trồng và cách xa nguồn ô nhiễm, loại bỏ ngay những quả rụng và thối hỏng. Phải áp dụng chương trình quản lý dịch hại tổng hợp (IPM), bao gồm giám sát sinh vật gây hại, phòng trừ bằng hóa chất hoặc sinh học và các biện pháp canh tác khác…</w:t>
      </w:r>
    </w:p>
    <w:p w:rsidR="007763EE" w:rsidRPr="007763EE" w:rsidRDefault="007763EE" w:rsidP="007763EE">
      <w:pPr>
        <w:ind w:firstLine="567"/>
        <w:rPr>
          <w:color w:val="000000" w:themeColor="text1"/>
        </w:rPr>
      </w:pPr>
      <w:r w:rsidRPr="007763EE">
        <w:rPr>
          <w:color w:val="000000" w:themeColor="text1"/>
        </w:rPr>
        <w:t>Các hoạt động giám sát và quản lí vùng trồng phục vụ xuất khẩu phải được thực hiện theo hướng dẫn của cán bộ am hiểu về lĩnh vực kiểm dịch thực vật và cán bộ quản lí kỹ thuật được Bộ hoặc đơn vị do Bộ NN&amp;PTNT ủy quyền tập huấn.</w:t>
      </w:r>
    </w:p>
    <w:p w:rsidR="007763EE" w:rsidRPr="007763EE" w:rsidRDefault="00E54785" w:rsidP="007763EE">
      <w:pPr>
        <w:ind w:firstLine="567"/>
        <w:rPr>
          <w:color w:val="000000" w:themeColor="text1"/>
        </w:rPr>
      </w:pPr>
      <w:r>
        <w:rPr>
          <w:b/>
          <w:color w:val="000000" w:themeColor="text1"/>
        </w:rPr>
        <w:t>*</w:t>
      </w:r>
      <w:r w:rsidR="007763EE" w:rsidRPr="007763EE">
        <w:rPr>
          <w:b/>
          <w:color w:val="000000" w:themeColor="text1"/>
        </w:rPr>
        <w:t>Đối với cơ sở đóng gói và chế biến:</w:t>
      </w:r>
      <w:r w:rsidR="007763EE" w:rsidRPr="007763EE">
        <w:rPr>
          <w:color w:val="000000" w:themeColor="text1"/>
        </w:rPr>
        <w:t> Có đất nền cứng, sạch, hợp vệ sinh, có khu chứa nguyên liệu và kho thành phẩm. Các khu chế biến, xử lý, bảo quản và khu chức năng phải riêng biệt, được bố trí hợp lý và tách biệt với khu vực sinh hoạt.</w:t>
      </w:r>
    </w:p>
    <w:p w:rsidR="007763EE" w:rsidRPr="007763EE" w:rsidRDefault="007763EE" w:rsidP="007763EE">
      <w:pPr>
        <w:ind w:firstLine="567"/>
        <w:rPr>
          <w:color w:val="000000" w:themeColor="text1"/>
        </w:rPr>
      </w:pPr>
      <w:r w:rsidRPr="007763EE">
        <w:rPr>
          <w:color w:val="000000" w:themeColor="text1"/>
        </w:rPr>
        <w:t>Trong quá trình đóng gói, các đơn vị phải lựa chọn, phân loại và làm sạch vỏ quả để loại bỏ quả bị bệnh, thối hỏng hoặc biến dạng, lá, thân, tàn dư thực vật và đất. Đơn vị đóng gói cần chải hoặc làm sạch bề mặt quả bằng súng áp suất cao hoặc biện pháp hiệu quả khác để loại bỏ trứng, bào tử nấm. Nếu cần thiết, có thể lau bề mặt quả bằng vải bông mềm và sạch, đặc biệt là phần cuống quả và các bộ phận khác.</w:t>
      </w:r>
    </w:p>
    <w:p w:rsidR="007763EE" w:rsidRPr="007763EE" w:rsidRDefault="007763EE" w:rsidP="007763EE">
      <w:pPr>
        <w:ind w:firstLine="567"/>
        <w:rPr>
          <w:color w:val="000000" w:themeColor="text1"/>
        </w:rPr>
      </w:pPr>
      <w:r w:rsidRPr="007763EE">
        <w:rPr>
          <w:color w:val="000000" w:themeColor="text1"/>
        </w:rPr>
        <w:lastRenderedPageBreak/>
        <w:t>Ngay sau khi đóng gói, sầu riêng phải được bảo quản trong kho chứa, có cùng điều kiện kiểm dịch thực vật, tách biệt với những loại quả khác để ngăn ngừa lây nhiễm dịch hại. Trên mỗi hộp phải dán nhãn bằng tiếng Anh, gồm tên quả cây, nước xuất khẩu, nơi sản xuất, tên hoặc mã số vùng trồng, tên hoặc mã số cơ sở đóng gói… Đồng thời trên mỗi hộp và palet phải ghi dòng chữ “Exported to the People’s Republic of China”.</w:t>
      </w:r>
    </w:p>
    <w:p w:rsidR="007763EE" w:rsidRDefault="007763EE" w:rsidP="007763EE">
      <w:pPr>
        <w:ind w:firstLine="567"/>
        <w:rPr>
          <w:color w:val="000000" w:themeColor="text1"/>
        </w:rPr>
      </w:pPr>
      <w:r w:rsidRPr="007763EE">
        <w:rPr>
          <w:color w:val="000000" w:themeColor="text1"/>
        </w:rPr>
        <w:t>Cơ sở đóng gói phải xây dựng hệ thống truy xuất nguồn gốc để đảm bảo sầu riêng xuất khẩu sang Trung Quốc có thể truy xuất ngược đến vùng trồng, bao gồm thông tin ngày chế biến, đóng gói, tên hoặc mã số vùng trồng, ngày xuất khẩu, khối lượng xuất khẩu, nước nhập khẩu, số công-ten-nơ và các thông tin khác.</w:t>
      </w:r>
    </w:p>
    <w:p w:rsidR="00774152" w:rsidRDefault="00AB0588" w:rsidP="003E0598">
      <w:pPr>
        <w:pStyle w:val="NormalWeb"/>
        <w:spacing w:before="0" w:beforeAutospacing="0" w:after="0" w:afterAutospacing="0"/>
        <w:textAlignment w:val="baseline"/>
        <w:rPr>
          <w:color w:val="000000" w:themeColor="text1"/>
          <w:sz w:val="26"/>
          <w:szCs w:val="26"/>
          <w:lang w:val="es-ES"/>
        </w:rPr>
      </w:pPr>
      <w:r>
        <w:rPr>
          <w:color w:val="000000"/>
          <w:sz w:val="27"/>
          <w:szCs w:val="27"/>
          <w:bdr w:val="none" w:sz="0" w:space="0" w:color="auto" w:frame="1"/>
        </w:rPr>
        <w:t> </w:t>
      </w:r>
    </w:p>
    <w:p w:rsidR="008B0873" w:rsidRDefault="008B0873" w:rsidP="00774152">
      <w:pPr>
        <w:widowControl w:val="0"/>
        <w:adjustRightInd w:val="0"/>
        <w:snapToGrid w:val="0"/>
        <w:spacing w:before="120"/>
        <w:ind w:firstLine="567"/>
        <w:jc w:val="center"/>
        <w:rPr>
          <w:b/>
          <w:kern w:val="2"/>
          <w:shd w:val="clear" w:color="auto" w:fill="FFFFFF"/>
          <w:lang w:eastAsia="zh-CN"/>
        </w:rPr>
      </w:pPr>
      <w:bookmarkStart w:id="0" w:name="_GoBack"/>
      <w:bookmarkEnd w:id="0"/>
    </w:p>
    <w:p w:rsidR="008B0873" w:rsidRDefault="008B0873" w:rsidP="00774152">
      <w:pPr>
        <w:widowControl w:val="0"/>
        <w:adjustRightInd w:val="0"/>
        <w:snapToGrid w:val="0"/>
        <w:spacing w:before="120"/>
        <w:ind w:firstLine="567"/>
        <w:jc w:val="center"/>
        <w:rPr>
          <w:b/>
          <w:kern w:val="2"/>
          <w:shd w:val="clear" w:color="auto" w:fill="FFFFFF"/>
          <w:lang w:eastAsia="zh-CN"/>
        </w:rPr>
      </w:pPr>
    </w:p>
    <w:p w:rsidR="008B0873" w:rsidRDefault="008B0873" w:rsidP="00774152">
      <w:pPr>
        <w:widowControl w:val="0"/>
        <w:adjustRightInd w:val="0"/>
        <w:snapToGrid w:val="0"/>
        <w:spacing w:before="120"/>
        <w:ind w:firstLine="567"/>
        <w:jc w:val="center"/>
        <w:rPr>
          <w:b/>
          <w:kern w:val="2"/>
          <w:shd w:val="clear" w:color="auto" w:fill="FFFFFF"/>
          <w:lang w:eastAsia="zh-CN"/>
        </w:rPr>
      </w:pPr>
    </w:p>
    <w:p w:rsidR="008B0873" w:rsidRDefault="008B0873" w:rsidP="00774152">
      <w:pPr>
        <w:widowControl w:val="0"/>
        <w:adjustRightInd w:val="0"/>
        <w:snapToGrid w:val="0"/>
        <w:spacing w:before="120"/>
        <w:ind w:firstLine="567"/>
        <w:jc w:val="center"/>
        <w:rPr>
          <w:b/>
          <w:kern w:val="2"/>
          <w:shd w:val="clear" w:color="auto" w:fill="FFFFFF"/>
          <w:lang w:eastAsia="zh-CN"/>
        </w:rPr>
      </w:pPr>
    </w:p>
    <w:p w:rsidR="008B0873" w:rsidRDefault="008B0873" w:rsidP="00774152">
      <w:pPr>
        <w:widowControl w:val="0"/>
        <w:adjustRightInd w:val="0"/>
        <w:snapToGrid w:val="0"/>
        <w:spacing w:before="120"/>
        <w:ind w:firstLine="567"/>
        <w:jc w:val="center"/>
        <w:rPr>
          <w:b/>
          <w:kern w:val="2"/>
          <w:shd w:val="clear" w:color="auto" w:fill="FFFFFF"/>
          <w:lang w:eastAsia="zh-CN"/>
        </w:rPr>
      </w:pPr>
    </w:p>
    <w:p w:rsidR="008B0873" w:rsidRDefault="008B0873" w:rsidP="00774152">
      <w:pPr>
        <w:widowControl w:val="0"/>
        <w:adjustRightInd w:val="0"/>
        <w:snapToGrid w:val="0"/>
        <w:spacing w:before="120"/>
        <w:ind w:firstLine="567"/>
        <w:jc w:val="center"/>
        <w:rPr>
          <w:b/>
          <w:kern w:val="2"/>
          <w:shd w:val="clear" w:color="auto" w:fill="FFFFFF"/>
          <w:lang w:eastAsia="zh-CN"/>
        </w:rPr>
      </w:pPr>
    </w:p>
    <w:p w:rsidR="008B0873" w:rsidRDefault="008B0873" w:rsidP="00774152">
      <w:pPr>
        <w:widowControl w:val="0"/>
        <w:adjustRightInd w:val="0"/>
        <w:snapToGrid w:val="0"/>
        <w:spacing w:before="120"/>
        <w:ind w:firstLine="567"/>
        <w:jc w:val="center"/>
        <w:rPr>
          <w:b/>
          <w:kern w:val="2"/>
          <w:shd w:val="clear" w:color="auto" w:fill="FFFFFF"/>
          <w:lang w:eastAsia="zh-CN"/>
        </w:rPr>
      </w:pPr>
    </w:p>
    <w:p w:rsidR="008B0873" w:rsidRDefault="008B0873" w:rsidP="00774152">
      <w:pPr>
        <w:widowControl w:val="0"/>
        <w:adjustRightInd w:val="0"/>
        <w:snapToGrid w:val="0"/>
        <w:spacing w:before="120"/>
        <w:ind w:firstLine="567"/>
        <w:jc w:val="center"/>
        <w:rPr>
          <w:b/>
          <w:kern w:val="2"/>
          <w:shd w:val="clear" w:color="auto" w:fill="FFFFFF"/>
          <w:lang w:eastAsia="zh-CN"/>
        </w:rPr>
      </w:pPr>
    </w:p>
    <w:p w:rsidR="008B0873" w:rsidRDefault="008B0873" w:rsidP="00774152">
      <w:pPr>
        <w:widowControl w:val="0"/>
        <w:adjustRightInd w:val="0"/>
        <w:snapToGrid w:val="0"/>
        <w:spacing w:before="120"/>
        <w:ind w:firstLine="567"/>
        <w:jc w:val="center"/>
        <w:rPr>
          <w:b/>
          <w:kern w:val="2"/>
          <w:shd w:val="clear" w:color="auto" w:fill="FFFFFF"/>
          <w:lang w:eastAsia="zh-CN"/>
        </w:rPr>
      </w:pPr>
    </w:p>
    <w:p w:rsidR="008B0873" w:rsidRDefault="008B0873" w:rsidP="00774152">
      <w:pPr>
        <w:widowControl w:val="0"/>
        <w:adjustRightInd w:val="0"/>
        <w:snapToGrid w:val="0"/>
        <w:spacing w:before="120"/>
        <w:ind w:firstLine="567"/>
        <w:jc w:val="center"/>
        <w:rPr>
          <w:b/>
          <w:kern w:val="2"/>
          <w:shd w:val="clear" w:color="auto" w:fill="FFFFFF"/>
          <w:lang w:eastAsia="zh-CN"/>
        </w:rPr>
      </w:pPr>
    </w:p>
    <w:p w:rsidR="008B0873" w:rsidRDefault="008B0873" w:rsidP="00774152">
      <w:pPr>
        <w:widowControl w:val="0"/>
        <w:adjustRightInd w:val="0"/>
        <w:snapToGrid w:val="0"/>
        <w:spacing w:before="120"/>
        <w:ind w:firstLine="567"/>
        <w:jc w:val="center"/>
        <w:rPr>
          <w:b/>
          <w:kern w:val="2"/>
          <w:shd w:val="clear" w:color="auto" w:fill="FFFFFF"/>
          <w:lang w:eastAsia="zh-CN"/>
        </w:rPr>
      </w:pPr>
    </w:p>
    <w:p w:rsidR="008B0873" w:rsidRDefault="008B0873" w:rsidP="00774152">
      <w:pPr>
        <w:widowControl w:val="0"/>
        <w:adjustRightInd w:val="0"/>
        <w:snapToGrid w:val="0"/>
        <w:spacing w:before="120"/>
        <w:ind w:firstLine="567"/>
        <w:jc w:val="center"/>
        <w:rPr>
          <w:b/>
          <w:kern w:val="2"/>
          <w:shd w:val="clear" w:color="auto" w:fill="FFFFFF"/>
          <w:lang w:eastAsia="zh-CN"/>
        </w:rPr>
      </w:pPr>
    </w:p>
    <w:p w:rsidR="008B0873" w:rsidRDefault="008B0873" w:rsidP="00774152">
      <w:pPr>
        <w:widowControl w:val="0"/>
        <w:adjustRightInd w:val="0"/>
        <w:snapToGrid w:val="0"/>
        <w:spacing w:before="120"/>
        <w:ind w:firstLine="567"/>
        <w:jc w:val="center"/>
        <w:rPr>
          <w:b/>
          <w:kern w:val="2"/>
          <w:shd w:val="clear" w:color="auto" w:fill="FFFFFF"/>
          <w:lang w:eastAsia="zh-CN"/>
        </w:rPr>
      </w:pPr>
    </w:p>
    <w:p w:rsidR="008B0873" w:rsidRDefault="008B0873" w:rsidP="00774152">
      <w:pPr>
        <w:widowControl w:val="0"/>
        <w:adjustRightInd w:val="0"/>
        <w:snapToGrid w:val="0"/>
        <w:spacing w:before="120"/>
        <w:ind w:firstLine="567"/>
        <w:jc w:val="center"/>
        <w:rPr>
          <w:b/>
          <w:kern w:val="2"/>
          <w:shd w:val="clear" w:color="auto" w:fill="FFFFFF"/>
          <w:lang w:eastAsia="zh-CN"/>
        </w:rPr>
      </w:pPr>
    </w:p>
    <w:sectPr w:rsidR="008B0873" w:rsidSect="007013B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NotoSerif-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7123"/>
    <w:multiLevelType w:val="hybridMultilevel"/>
    <w:tmpl w:val="7AE2A71E"/>
    <w:lvl w:ilvl="0" w:tplc="6E58BF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063F8"/>
    <w:multiLevelType w:val="multilevel"/>
    <w:tmpl w:val="BAF0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94847"/>
    <w:multiLevelType w:val="hybridMultilevel"/>
    <w:tmpl w:val="FD58C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C72F9"/>
    <w:multiLevelType w:val="hybridMultilevel"/>
    <w:tmpl w:val="929835EE"/>
    <w:lvl w:ilvl="0" w:tplc="AEA0D3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F5450"/>
    <w:multiLevelType w:val="multilevel"/>
    <w:tmpl w:val="8D3A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D5CDF"/>
    <w:multiLevelType w:val="multilevel"/>
    <w:tmpl w:val="415E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7D048F"/>
    <w:multiLevelType w:val="multilevel"/>
    <w:tmpl w:val="1440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A40AC7"/>
    <w:multiLevelType w:val="multilevel"/>
    <w:tmpl w:val="347C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65200D"/>
    <w:multiLevelType w:val="multilevel"/>
    <w:tmpl w:val="9F7A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936E97"/>
    <w:multiLevelType w:val="multilevel"/>
    <w:tmpl w:val="B062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A7675E"/>
    <w:multiLevelType w:val="hybridMultilevel"/>
    <w:tmpl w:val="7DC0D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DE07AB"/>
    <w:multiLevelType w:val="multilevel"/>
    <w:tmpl w:val="9966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A61718"/>
    <w:multiLevelType w:val="multilevel"/>
    <w:tmpl w:val="45F6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4D61D1"/>
    <w:multiLevelType w:val="multilevel"/>
    <w:tmpl w:val="D16E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A96EDA"/>
    <w:multiLevelType w:val="multilevel"/>
    <w:tmpl w:val="DC9C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0"/>
  </w:num>
  <w:num w:numId="5">
    <w:abstractNumId w:val="8"/>
  </w:num>
  <w:num w:numId="6">
    <w:abstractNumId w:val="4"/>
  </w:num>
  <w:num w:numId="7">
    <w:abstractNumId w:val="14"/>
  </w:num>
  <w:num w:numId="8">
    <w:abstractNumId w:val="13"/>
  </w:num>
  <w:num w:numId="9">
    <w:abstractNumId w:val="7"/>
  </w:num>
  <w:num w:numId="10">
    <w:abstractNumId w:val="12"/>
  </w:num>
  <w:num w:numId="11">
    <w:abstractNumId w:val="11"/>
  </w:num>
  <w:num w:numId="12">
    <w:abstractNumId w:val="5"/>
  </w:num>
  <w:num w:numId="13">
    <w:abstractNumId w:val="1"/>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3BB"/>
    <w:rsid w:val="00002488"/>
    <w:rsid w:val="00024CA7"/>
    <w:rsid w:val="000328D1"/>
    <w:rsid w:val="000408A4"/>
    <w:rsid w:val="00042008"/>
    <w:rsid w:val="00057383"/>
    <w:rsid w:val="000730AC"/>
    <w:rsid w:val="00097F1B"/>
    <w:rsid w:val="000B44B2"/>
    <w:rsid w:val="000B551C"/>
    <w:rsid w:val="000C5E72"/>
    <w:rsid w:val="000D27EF"/>
    <w:rsid w:val="000E5F8F"/>
    <w:rsid w:val="000F0A37"/>
    <w:rsid w:val="000F116B"/>
    <w:rsid w:val="00120A3D"/>
    <w:rsid w:val="00132C3F"/>
    <w:rsid w:val="00135665"/>
    <w:rsid w:val="00146979"/>
    <w:rsid w:val="00176943"/>
    <w:rsid w:val="00181FEE"/>
    <w:rsid w:val="001970E9"/>
    <w:rsid w:val="001A76A3"/>
    <w:rsid w:val="001C1632"/>
    <w:rsid w:val="001D5241"/>
    <w:rsid w:val="001D613C"/>
    <w:rsid w:val="001E0E42"/>
    <w:rsid w:val="001E408C"/>
    <w:rsid w:val="001F6C88"/>
    <w:rsid w:val="00221043"/>
    <w:rsid w:val="00223D32"/>
    <w:rsid w:val="00223DCB"/>
    <w:rsid w:val="00261A3B"/>
    <w:rsid w:val="00266F11"/>
    <w:rsid w:val="00282ACC"/>
    <w:rsid w:val="002A257D"/>
    <w:rsid w:val="002A265F"/>
    <w:rsid w:val="002A6582"/>
    <w:rsid w:val="002C14D9"/>
    <w:rsid w:val="002C3877"/>
    <w:rsid w:val="002C405C"/>
    <w:rsid w:val="002E03ED"/>
    <w:rsid w:val="002F1807"/>
    <w:rsid w:val="00310701"/>
    <w:rsid w:val="00331A27"/>
    <w:rsid w:val="00345502"/>
    <w:rsid w:val="00372250"/>
    <w:rsid w:val="003A421C"/>
    <w:rsid w:val="003B4C7B"/>
    <w:rsid w:val="003D5723"/>
    <w:rsid w:val="003E0598"/>
    <w:rsid w:val="003E325D"/>
    <w:rsid w:val="003F2A21"/>
    <w:rsid w:val="0040537E"/>
    <w:rsid w:val="004135B8"/>
    <w:rsid w:val="00414051"/>
    <w:rsid w:val="0043783E"/>
    <w:rsid w:val="00441EA3"/>
    <w:rsid w:val="00450E81"/>
    <w:rsid w:val="004861D5"/>
    <w:rsid w:val="004A53BE"/>
    <w:rsid w:val="004A77AA"/>
    <w:rsid w:val="004D5F36"/>
    <w:rsid w:val="004E18AF"/>
    <w:rsid w:val="004F5FEC"/>
    <w:rsid w:val="00515E49"/>
    <w:rsid w:val="005227E2"/>
    <w:rsid w:val="005529AD"/>
    <w:rsid w:val="00554698"/>
    <w:rsid w:val="0056557B"/>
    <w:rsid w:val="00566A7A"/>
    <w:rsid w:val="005871FC"/>
    <w:rsid w:val="0059774E"/>
    <w:rsid w:val="005B5513"/>
    <w:rsid w:val="005C3CE3"/>
    <w:rsid w:val="005C4F73"/>
    <w:rsid w:val="005D6205"/>
    <w:rsid w:val="005F1685"/>
    <w:rsid w:val="005F4543"/>
    <w:rsid w:val="00622D55"/>
    <w:rsid w:val="00626CDC"/>
    <w:rsid w:val="00634413"/>
    <w:rsid w:val="00634685"/>
    <w:rsid w:val="006355F7"/>
    <w:rsid w:val="00642010"/>
    <w:rsid w:val="00651E68"/>
    <w:rsid w:val="006535D9"/>
    <w:rsid w:val="006729BE"/>
    <w:rsid w:val="00682B84"/>
    <w:rsid w:val="006A3AC4"/>
    <w:rsid w:val="006B0764"/>
    <w:rsid w:val="006B3C45"/>
    <w:rsid w:val="006E039E"/>
    <w:rsid w:val="007013BB"/>
    <w:rsid w:val="00703F05"/>
    <w:rsid w:val="00710C27"/>
    <w:rsid w:val="007459B0"/>
    <w:rsid w:val="00751A7D"/>
    <w:rsid w:val="007624F1"/>
    <w:rsid w:val="00774152"/>
    <w:rsid w:val="007763EE"/>
    <w:rsid w:val="00780BC9"/>
    <w:rsid w:val="007D1518"/>
    <w:rsid w:val="007D68C3"/>
    <w:rsid w:val="00801EBD"/>
    <w:rsid w:val="00823C96"/>
    <w:rsid w:val="008365D8"/>
    <w:rsid w:val="00845109"/>
    <w:rsid w:val="00855BBC"/>
    <w:rsid w:val="00876719"/>
    <w:rsid w:val="00897020"/>
    <w:rsid w:val="008A525C"/>
    <w:rsid w:val="008B0873"/>
    <w:rsid w:val="008B5CB3"/>
    <w:rsid w:val="008C0FC0"/>
    <w:rsid w:val="008D676E"/>
    <w:rsid w:val="008E1DAB"/>
    <w:rsid w:val="008E4410"/>
    <w:rsid w:val="008F0824"/>
    <w:rsid w:val="00901BEE"/>
    <w:rsid w:val="00920132"/>
    <w:rsid w:val="0099127F"/>
    <w:rsid w:val="00995DAC"/>
    <w:rsid w:val="009A4CC3"/>
    <w:rsid w:val="009A5E03"/>
    <w:rsid w:val="009B2611"/>
    <w:rsid w:val="009B4FAA"/>
    <w:rsid w:val="009D2495"/>
    <w:rsid w:val="009D3207"/>
    <w:rsid w:val="00A14087"/>
    <w:rsid w:val="00A166C2"/>
    <w:rsid w:val="00A22896"/>
    <w:rsid w:val="00A27139"/>
    <w:rsid w:val="00A545FA"/>
    <w:rsid w:val="00A7094E"/>
    <w:rsid w:val="00AA5825"/>
    <w:rsid w:val="00AB0588"/>
    <w:rsid w:val="00AC3A45"/>
    <w:rsid w:val="00AC5281"/>
    <w:rsid w:val="00AD0BE2"/>
    <w:rsid w:val="00AD1364"/>
    <w:rsid w:val="00AD5230"/>
    <w:rsid w:val="00AE3F52"/>
    <w:rsid w:val="00AE7ED8"/>
    <w:rsid w:val="00AF47E7"/>
    <w:rsid w:val="00B01F7F"/>
    <w:rsid w:val="00B10E0F"/>
    <w:rsid w:val="00B21B83"/>
    <w:rsid w:val="00B23A5E"/>
    <w:rsid w:val="00B246E4"/>
    <w:rsid w:val="00B25C95"/>
    <w:rsid w:val="00B56C64"/>
    <w:rsid w:val="00B63110"/>
    <w:rsid w:val="00B87C8F"/>
    <w:rsid w:val="00B95DF2"/>
    <w:rsid w:val="00B96FF4"/>
    <w:rsid w:val="00BA382F"/>
    <w:rsid w:val="00BD7218"/>
    <w:rsid w:val="00BF0CFF"/>
    <w:rsid w:val="00BF1AE8"/>
    <w:rsid w:val="00C1630E"/>
    <w:rsid w:val="00C6255D"/>
    <w:rsid w:val="00C7446E"/>
    <w:rsid w:val="00C8488A"/>
    <w:rsid w:val="00C855B4"/>
    <w:rsid w:val="00C85983"/>
    <w:rsid w:val="00C91430"/>
    <w:rsid w:val="00C93F6C"/>
    <w:rsid w:val="00C95560"/>
    <w:rsid w:val="00CA04B4"/>
    <w:rsid w:val="00CD0F6D"/>
    <w:rsid w:val="00CD2E7C"/>
    <w:rsid w:val="00D11141"/>
    <w:rsid w:val="00D721B0"/>
    <w:rsid w:val="00D744F0"/>
    <w:rsid w:val="00D85E89"/>
    <w:rsid w:val="00D92361"/>
    <w:rsid w:val="00D92A19"/>
    <w:rsid w:val="00D94956"/>
    <w:rsid w:val="00DA006D"/>
    <w:rsid w:val="00DA1DD5"/>
    <w:rsid w:val="00E258C4"/>
    <w:rsid w:val="00E3718A"/>
    <w:rsid w:val="00E50F78"/>
    <w:rsid w:val="00E521C0"/>
    <w:rsid w:val="00E54785"/>
    <w:rsid w:val="00E564F9"/>
    <w:rsid w:val="00E56E91"/>
    <w:rsid w:val="00E6711C"/>
    <w:rsid w:val="00E81A92"/>
    <w:rsid w:val="00E82819"/>
    <w:rsid w:val="00EB7435"/>
    <w:rsid w:val="00EC361D"/>
    <w:rsid w:val="00ED2116"/>
    <w:rsid w:val="00ED23EC"/>
    <w:rsid w:val="00EE7CA2"/>
    <w:rsid w:val="00F339B4"/>
    <w:rsid w:val="00F3410A"/>
    <w:rsid w:val="00F443A1"/>
    <w:rsid w:val="00F671D5"/>
    <w:rsid w:val="00F7353E"/>
    <w:rsid w:val="00F97097"/>
    <w:rsid w:val="00FA1C1C"/>
    <w:rsid w:val="00FA2DAE"/>
    <w:rsid w:val="00FB528A"/>
    <w:rsid w:val="00FD1A5E"/>
    <w:rsid w:val="00FD4C11"/>
    <w:rsid w:val="00FD58CF"/>
    <w:rsid w:val="00FE4A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3BB"/>
    <w:pPr>
      <w:spacing w:after="0" w:line="240" w:lineRule="auto"/>
      <w:ind w:firstLine="720"/>
      <w:jc w:val="both"/>
    </w:pPr>
    <w:rPr>
      <w:rFonts w:ascii="Times New Roman" w:eastAsia="Times New Roman" w:hAnsi="Times New Roman" w:cs="Times New Roman"/>
      <w:sz w:val="28"/>
      <w:szCs w:val="28"/>
      <w:lang w:val="en-US"/>
    </w:rPr>
  </w:style>
  <w:style w:type="paragraph" w:styleId="Heading2">
    <w:name w:val="heading 2"/>
    <w:basedOn w:val="Normal"/>
    <w:next w:val="Normal"/>
    <w:link w:val="Heading2Char"/>
    <w:uiPriority w:val="9"/>
    <w:semiHidden/>
    <w:unhideWhenUsed/>
    <w:qFormat/>
    <w:rsid w:val="00EE7C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5E49"/>
    <w:pPr>
      <w:keepNext/>
      <w:keepLines/>
      <w:spacing w:before="200"/>
      <w:ind w:firstLine="0"/>
      <w:jc w:val="left"/>
      <w:outlineLvl w:val="2"/>
    </w:pPr>
    <w:rPr>
      <w:rFonts w:asciiTheme="majorHAnsi" w:eastAsiaTheme="majorEastAsia" w:hAnsiTheme="majorHAnsi" w:cstheme="majorBidi"/>
      <w:b/>
      <w:bCs/>
      <w:color w:val="4F81BD" w:themeColor="accent1"/>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D5241"/>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181FEE"/>
    <w:pPr>
      <w:spacing w:after="120" w:line="324" w:lineRule="auto"/>
      <w:ind w:left="720" w:firstLine="0"/>
      <w:contextualSpacing/>
    </w:pPr>
    <w:rPr>
      <w:rFonts w:eastAsiaTheme="minorHAnsi" w:cstheme="minorBidi"/>
      <w:sz w:val="26"/>
      <w:szCs w:val="22"/>
    </w:rPr>
  </w:style>
  <w:style w:type="paragraph" w:styleId="BalloonText">
    <w:name w:val="Balloon Text"/>
    <w:basedOn w:val="Normal"/>
    <w:link w:val="BalloonTextChar"/>
    <w:uiPriority w:val="99"/>
    <w:semiHidden/>
    <w:unhideWhenUsed/>
    <w:rsid w:val="002C14D9"/>
    <w:rPr>
      <w:rFonts w:ascii="Tahoma" w:hAnsi="Tahoma" w:cs="Tahoma"/>
      <w:sz w:val="16"/>
      <w:szCs w:val="16"/>
    </w:rPr>
  </w:style>
  <w:style w:type="character" w:customStyle="1" w:styleId="BalloonTextChar">
    <w:name w:val="Balloon Text Char"/>
    <w:basedOn w:val="DefaultParagraphFont"/>
    <w:link w:val="BalloonText"/>
    <w:uiPriority w:val="99"/>
    <w:semiHidden/>
    <w:rsid w:val="002C14D9"/>
    <w:rPr>
      <w:rFonts w:ascii="Tahoma" w:eastAsia="Times New Roman" w:hAnsi="Tahoma" w:cs="Tahoma"/>
      <w:sz w:val="16"/>
      <w:szCs w:val="16"/>
      <w:lang w:val="en-US"/>
    </w:rPr>
  </w:style>
  <w:style w:type="character" w:customStyle="1" w:styleId="fontstyle21">
    <w:name w:val="fontstyle21"/>
    <w:basedOn w:val="DefaultParagraphFont"/>
    <w:rsid w:val="001D613C"/>
    <w:rPr>
      <w:rFonts w:ascii="TimesNewRomanPS-BoldMT" w:hAnsi="TimesNewRomanPS-BoldMT" w:hint="default"/>
      <w:b/>
      <w:bCs/>
      <w:i w:val="0"/>
      <w:iCs w:val="0"/>
      <w:color w:val="000000"/>
      <w:sz w:val="28"/>
      <w:szCs w:val="28"/>
    </w:rPr>
  </w:style>
  <w:style w:type="character" w:customStyle="1" w:styleId="fontstyle31">
    <w:name w:val="fontstyle31"/>
    <w:basedOn w:val="DefaultParagraphFont"/>
    <w:rsid w:val="001D613C"/>
    <w:rPr>
      <w:rFonts w:ascii="TimesNewRomanPS-ItalicMT" w:hAnsi="TimesNewRomanPS-ItalicMT" w:hint="default"/>
      <w:b w:val="0"/>
      <w:bCs w:val="0"/>
      <w:i/>
      <w:iCs/>
      <w:color w:val="0000FF"/>
      <w:sz w:val="28"/>
      <w:szCs w:val="28"/>
    </w:rPr>
  </w:style>
  <w:style w:type="character" w:styleId="Hyperlink">
    <w:name w:val="Hyperlink"/>
    <w:basedOn w:val="DefaultParagraphFont"/>
    <w:uiPriority w:val="99"/>
    <w:unhideWhenUsed/>
    <w:rsid w:val="002C405C"/>
    <w:rPr>
      <w:color w:val="0000FF" w:themeColor="hyperlink"/>
      <w:u w:val="single"/>
    </w:rPr>
  </w:style>
  <w:style w:type="character" w:customStyle="1" w:styleId="Heading3Char">
    <w:name w:val="Heading 3 Char"/>
    <w:basedOn w:val="DefaultParagraphFont"/>
    <w:link w:val="Heading3"/>
    <w:uiPriority w:val="9"/>
    <w:rsid w:val="00515E49"/>
    <w:rPr>
      <w:rFonts w:asciiTheme="majorHAnsi" w:eastAsiaTheme="majorEastAsia" w:hAnsiTheme="majorHAnsi" w:cstheme="majorBidi"/>
      <w:b/>
      <w:bCs/>
      <w:color w:val="4F81BD" w:themeColor="accent1"/>
      <w:sz w:val="24"/>
      <w:lang w:val="en-US"/>
    </w:rPr>
  </w:style>
  <w:style w:type="paragraph" w:styleId="NormalWeb">
    <w:name w:val="Normal (Web)"/>
    <w:basedOn w:val="Normal"/>
    <w:uiPriority w:val="99"/>
    <w:unhideWhenUsed/>
    <w:rsid w:val="00515E49"/>
    <w:pPr>
      <w:spacing w:before="100" w:beforeAutospacing="1" w:after="100" w:afterAutospacing="1"/>
      <w:ind w:firstLine="0"/>
      <w:jc w:val="left"/>
    </w:pPr>
    <w:rPr>
      <w:sz w:val="24"/>
      <w:szCs w:val="24"/>
    </w:rPr>
  </w:style>
  <w:style w:type="character" w:customStyle="1" w:styleId="Heading2Char">
    <w:name w:val="Heading 2 Char"/>
    <w:basedOn w:val="DefaultParagraphFont"/>
    <w:link w:val="Heading2"/>
    <w:uiPriority w:val="9"/>
    <w:semiHidden/>
    <w:rsid w:val="00EE7CA2"/>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E521C0"/>
    <w:rPr>
      <w:b/>
      <w:bCs/>
    </w:rPr>
  </w:style>
  <w:style w:type="character" w:styleId="Emphasis">
    <w:name w:val="Emphasis"/>
    <w:basedOn w:val="DefaultParagraphFont"/>
    <w:uiPriority w:val="20"/>
    <w:qFormat/>
    <w:rsid w:val="00E521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3BB"/>
    <w:pPr>
      <w:spacing w:after="0" w:line="240" w:lineRule="auto"/>
      <w:ind w:firstLine="720"/>
      <w:jc w:val="both"/>
    </w:pPr>
    <w:rPr>
      <w:rFonts w:ascii="Times New Roman" w:eastAsia="Times New Roman" w:hAnsi="Times New Roman" w:cs="Times New Roman"/>
      <w:sz w:val="28"/>
      <w:szCs w:val="28"/>
      <w:lang w:val="en-US"/>
    </w:rPr>
  </w:style>
  <w:style w:type="paragraph" w:styleId="Heading2">
    <w:name w:val="heading 2"/>
    <w:basedOn w:val="Normal"/>
    <w:next w:val="Normal"/>
    <w:link w:val="Heading2Char"/>
    <w:uiPriority w:val="9"/>
    <w:semiHidden/>
    <w:unhideWhenUsed/>
    <w:qFormat/>
    <w:rsid w:val="00EE7C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5E49"/>
    <w:pPr>
      <w:keepNext/>
      <w:keepLines/>
      <w:spacing w:before="200"/>
      <w:ind w:firstLine="0"/>
      <w:jc w:val="left"/>
      <w:outlineLvl w:val="2"/>
    </w:pPr>
    <w:rPr>
      <w:rFonts w:asciiTheme="majorHAnsi" w:eastAsiaTheme="majorEastAsia" w:hAnsiTheme="majorHAnsi" w:cstheme="majorBidi"/>
      <w:b/>
      <w:bCs/>
      <w:color w:val="4F81BD" w:themeColor="accent1"/>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D5241"/>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181FEE"/>
    <w:pPr>
      <w:spacing w:after="120" w:line="324" w:lineRule="auto"/>
      <w:ind w:left="720" w:firstLine="0"/>
      <w:contextualSpacing/>
    </w:pPr>
    <w:rPr>
      <w:rFonts w:eastAsiaTheme="minorHAnsi" w:cstheme="minorBidi"/>
      <w:sz w:val="26"/>
      <w:szCs w:val="22"/>
    </w:rPr>
  </w:style>
  <w:style w:type="paragraph" w:styleId="BalloonText">
    <w:name w:val="Balloon Text"/>
    <w:basedOn w:val="Normal"/>
    <w:link w:val="BalloonTextChar"/>
    <w:uiPriority w:val="99"/>
    <w:semiHidden/>
    <w:unhideWhenUsed/>
    <w:rsid w:val="002C14D9"/>
    <w:rPr>
      <w:rFonts w:ascii="Tahoma" w:hAnsi="Tahoma" w:cs="Tahoma"/>
      <w:sz w:val="16"/>
      <w:szCs w:val="16"/>
    </w:rPr>
  </w:style>
  <w:style w:type="character" w:customStyle="1" w:styleId="BalloonTextChar">
    <w:name w:val="Balloon Text Char"/>
    <w:basedOn w:val="DefaultParagraphFont"/>
    <w:link w:val="BalloonText"/>
    <w:uiPriority w:val="99"/>
    <w:semiHidden/>
    <w:rsid w:val="002C14D9"/>
    <w:rPr>
      <w:rFonts w:ascii="Tahoma" w:eastAsia="Times New Roman" w:hAnsi="Tahoma" w:cs="Tahoma"/>
      <w:sz w:val="16"/>
      <w:szCs w:val="16"/>
      <w:lang w:val="en-US"/>
    </w:rPr>
  </w:style>
  <w:style w:type="character" w:customStyle="1" w:styleId="fontstyle21">
    <w:name w:val="fontstyle21"/>
    <w:basedOn w:val="DefaultParagraphFont"/>
    <w:rsid w:val="001D613C"/>
    <w:rPr>
      <w:rFonts w:ascii="TimesNewRomanPS-BoldMT" w:hAnsi="TimesNewRomanPS-BoldMT" w:hint="default"/>
      <w:b/>
      <w:bCs/>
      <w:i w:val="0"/>
      <w:iCs w:val="0"/>
      <w:color w:val="000000"/>
      <w:sz w:val="28"/>
      <w:szCs w:val="28"/>
    </w:rPr>
  </w:style>
  <w:style w:type="character" w:customStyle="1" w:styleId="fontstyle31">
    <w:name w:val="fontstyle31"/>
    <w:basedOn w:val="DefaultParagraphFont"/>
    <w:rsid w:val="001D613C"/>
    <w:rPr>
      <w:rFonts w:ascii="TimesNewRomanPS-ItalicMT" w:hAnsi="TimesNewRomanPS-ItalicMT" w:hint="default"/>
      <w:b w:val="0"/>
      <w:bCs w:val="0"/>
      <w:i/>
      <w:iCs/>
      <w:color w:val="0000FF"/>
      <w:sz w:val="28"/>
      <w:szCs w:val="28"/>
    </w:rPr>
  </w:style>
  <w:style w:type="character" w:styleId="Hyperlink">
    <w:name w:val="Hyperlink"/>
    <w:basedOn w:val="DefaultParagraphFont"/>
    <w:uiPriority w:val="99"/>
    <w:unhideWhenUsed/>
    <w:rsid w:val="002C405C"/>
    <w:rPr>
      <w:color w:val="0000FF" w:themeColor="hyperlink"/>
      <w:u w:val="single"/>
    </w:rPr>
  </w:style>
  <w:style w:type="character" w:customStyle="1" w:styleId="Heading3Char">
    <w:name w:val="Heading 3 Char"/>
    <w:basedOn w:val="DefaultParagraphFont"/>
    <w:link w:val="Heading3"/>
    <w:uiPriority w:val="9"/>
    <w:rsid w:val="00515E49"/>
    <w:rPr>
      <w:rFonts w:asciiTheme="majorHAnsi" w:eastAsiaTheme="majorEastAsia" w:hAnsiTheme="majorHAnsi" w:cstheme="majorBidi"/>
      <w:b/>
      <w:bCs/>
      <w:color w:val="4F81BD" w:themeColor="accent1"/>
      <w:sz w:val="24"/>
      <w:lang w:val="en-US"/>
    </w:rPr>
  </w:style>
  <w:style w:type="paragraph" w:styleId="NormalWeb">
    <w:name w:val="Normal (Web)"/>
    <w:basedOn w:val="Normal"/>
    <w:uiPriority w:val="99"/>
    <w:unhideWhenUsed/>
    <w:rsid w:val="00515E49"/>
    <w:pPr>
      <w:spacing w:before="100" w:beforeAutospacing="1" w:after="100" w:afterAutospacing="1"/>
      <w:ind w:firstLine="0"/>
      <w:jc w:val="left"/>
    </w:pPr>
    <w:rPr>
      <w:sz w:val="24"/>
      <w:szCs w:val="24"/>
    </w:rPr>
  </w:style>
  <w:style w:type="character" w:customStyle="1" w:styleId="Heading2Char">
    <w:name w:val="Heading 2 Char"/>
    <w:basedOn w:val="DefaultParagraphFont"/>
    <w:link w:val="Heading2"/>
    <w:uiPriority w:val="9"/>
    <w:semiHidden/>
    <w:rsid w:val="00EE7CA2"/>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E521C0"/>
    <w:rPr>
      <w:b/>
      <w:bCs/>
    </w:rPr>
  </w:style>
  <w:style w:type="character" w:styleId="Emphasis">
    <w:name w:val="Emphasis"/>
    <w:basedOn w:val="DefaultParagraphFont"/>
    <w:uiPriority w:val="20"/>
    <w:qFormat/>
    <w:rsid w:val="00E521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9666">
      <w:bodyDiv w:val="1"/>
      <w:marLeft w:val="0"/>
      <w:marRight w:val="0"/>
      <w:marTop w:val="0"/>
      <w:marBottom w:val="0"/>
      <w:divBdr>
        <w:top w:val="none" w:sz="0" w:space="0" w:color="auto"/>
        <w:left w:val="none" w:sz="0" w:space="0" w:color="auto"/>
        <w:bottom w:val="none" w:sz="0" w:space="0" w:color="auto"/>
        <w:right w:val="none" w:sz="0" w:space="0" w:color="auto"/>
      </w:divBdr>
    </w:div>
    <w:div w:id="96756381">
      <w:bodyDiv w:val="1"/>
      <w:marLeft w:val="0"/>
      <w:marRight w:val="0"/>
      <w:marTop w:val="0"/>
      <w:marBottom w:val="0"/>
      <w:divBdr>
        <w:top w:val="none" w:sz="0" w:space="0" w:color="auto"/>
        <w:left w:val="none" w:sz="0" w:space="0" w:color="auto"/>
        <w:bottom w:val="none" w:sz="0" w:space="0" w:color="auto"/>
        <w:right w:val="none" w:sz="0" w:space="0" w:color="auto"/>
      </w:divBdr>
    </w:div>
    <w:div w:id="370106287">
      <w:bodyDiv w:val="1"/>
      <w:marLeft w:val="0"/>
      <w:marRight w:val="0"/>
      <w:marTop w:val="0"/>
      <w:marBottom w:val="0"/>
      <w:divBdr>
        <w:top w:val="none" w:sz="0" w:space="0" w:color="auto"/>
        <w:left w:val="none" w:sz="0" w:space="0" w:color="auto"/>
        <w:bottom w:val="none" w:sz="0" w:space="0" w:color="auto"/>
        <w:right w:val="none" w:sz="0" w:space="0" w:color="auto"/>
      </w:divBdr>
      <w:divsChild>
        <w:div w:id="1919556614">
          <w:marLeft w:val="0"/>
          <w:marRight w:val="0"/>
          <w:marTop w:val="0"/>
          <w:marBottom w:val="0"/>
          <w:divBdr>
            <w:top w:val="none" w:sz="0" w:space="0" w:color="auto"/>
            <w:left w:val="none" w:sz="0" w:space="0" w:color="auto"/>
            <w:bottom w:val="none" w:sz="0" w:space="0" w:color="auto"/>
            <w:right w:val="none" w:sz="0" w:space="0" w:color="auto"/>
          </w:divBdr>
          <w:divsChild>
            <w:div w:id="109325752">
              <w:marLeft w:val="0"/>
              <w:marRight w:val="0"/>
              <w:marTop w:val="0"/>
              <w:marBottom w:val="0"/>
              <w:divBdr>
                <w:top w:val="none" w:sz="0" w:space="0" w:color="auto"/>
                <w:left w:val="none" w:sz="0" w:space="0" w:color="auto"/>
                <w:bottom w:val="none" w:sz="0" w:space="0" w:color="auto"/>
                <w:right w:val="none" w:sz="0" w:space="0" w:color="auto"/>
              </w:divBdr>
              <w:divsChild>
                <w:div w:id="58407607">
                  <w:marLeft w:val="-225"/>
                  <w:marRight w:val="-225"/>
                  <w:marTop w:val="0"/>
                  <w:marBottom w:val="0"/>
                  <w:divBdr>
                    <w:top w:val="none" w:sz="0" w:space="0" w:color="auto"/>
                    <w:left w:val="none" w:sz="0" w:space="0" w:color="auto"/>
                    <w:bottom w:val="none" w:sz="0" w:space="0" w:color="auto"/>
                    <w:right w:val="none" w:sz="0" w:space="0" w:color="auto"/>
                  </w:divBdr>
                  <w:divsChild>
                    <w:div w:id="1276447761">
                      <w:marLeft w:val="0"/>
                      <w:marRight w:val="0"/>
                      <w:marTop w:val="0"/>
                      <w:marBottom w:val="0"/>
                      <w:divBdr>
                        <w:top w:val="none" w:sz="0" w:space="0" w:color="auto"/>
                        <w:left w:val="none" w:sz="0" w:space="0" w:color="auto"/>
                        <w:bottom w:val="none" w:sz="0" w:space="0" w:color="auto"/>
                        <w:right w:val="none" w:sz="0" w:space="0" w:color="auto"/>
                      </w:divBdr>
                      <w:divsChild>
                        <w:div w:id="703948162">
                          <w:marLeft w:val="0"/>
                          <w:marRight w:val="0"/>
                          <w:marTop w:val="0"/>
                          <w:marBottom w:val="0"/>
                          <w:divBdr>
                            <w:top w:val="none" w:sz="0" w:space="0" w:color="auto"/>
                            <w:left w:val="none" w:sz="0" w:space="0" w:color="auto"/>
                            <w:bottom w:val="none" w:sz="0" w:space="0" w:color="auto"/>
                            <w:right w:val="none" w:sz="0" w:space="0" w:color="auto"/>
                          </w:divBdr>
                          <w:divsChild>
                            <w:div w:id="179189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890873">
      <w:bodyDiv w:val="1"/>
      <w:marLeft w:val="0"/>
      <w:marRight w:val="0"/>
      <w:marTop w:val="0"/>
      <w:marBottom w:val="0"/>
      <w:divBdr>
        <w:top w:val="none" w:sz="0" w:space="0" w:color="auto"/>
        <w:left w:val="none" w:sz="0" w:space="0" w:color="auto"/>
        <w:bottom w:val="none" w:sz="0" w:space="0" w:color="auto"/>
        <w:right w:val="none" w:sz="0" w:space="0" w:color="auto"/>
      </w:divBdr>
    </w:div>
    <w:div w:id="529807792">
      <w:bodyDiv w:val="1"/>
      <w:marLeft w:val="0"/>
      <w:marRight w:val="0"/>
      <w:marTop w:val="0"/>
      <w:marBottom w:val="0"/>
      <w:divBdr>
        <w:top w:val="none" w:sz="0" w:space="0" w:color="auto"/>
        <w:left w:val="none" w:sz="0" w:space="0" w:color="auto"/>
        <w:bottom w:val="none" w:sz="0" w:space="0" w:color="auto"/>
        <w:right w:val="none" w:sz="0" w:space="0" w:color="auto"/>
      </w:divBdr>
    </w:div>
    <w:div w:id="540822659">
      <w:bodyDiv w:val="1"/>
      <w:marLeft w:val="0"/>
      <w:marRight w:val="0"/>
      <w:marTop w:val="0"/>
      <w:marBottom w:val="0"/>
      <w:divBdr>
        <w:top w:val="none" w:sz="0" w:space="0" w:color="auto"/>
        <w:left w:val="none" w:sz="0" w:space="0" w:color="auto"/>
        <w:bottom w:val="none" w:sz="0" w:space="0" w:color="auto"/>
        <w:right w:val="none" w:sz="0" w:space="0" w:color="auto"/>
      </w:divBdr>
    </w:div>
    <w:div w:id="559101178">
      <w:bodyDiv w:val="1"/>
      <w:marLeft w:val="0"/>
      <w:marRight w:val="0"/>
      <w:marTop w:val="0"/>
      <w:marBottom w:val="0"/>
      <w:divBdr>
        <w:top w:val="none" w:sz="0" w:space="0" w:color="auto"/>
        <w:left w:val="none" w:sz="0" w:space="0" w:color="auto"/>
        <w:bottom w:val="none" w:sz="0" w:space="0" w:color="auto"/>
        <w:right w:val="none" w:sz="0" w:space="0" w:color="auto"/>
      </w:divBdr>
    </w:div>
    <w:div w:id="718669101">
      <w:bodyDiv w:val="1"/>
      <w:marLeft w:val="0"/>
      <w:marRight w:val="0"/>
      <w:marTop w:val="0"/>
      <w:marBottom w:val="0"/>
      <w:divBdr>
        <w:top w:val="none" w:sz="0" w:space="0" w:color="auto"/>
        <w:left w:val="none" w:sz="0" w:space="0" w:color="auto"/>
        <w:bottom w:val="none" w:sz="0" w:space="0" w:color="auto"/>
        <w:right w:val="none" w:sz="0" w:space="0" w:color="auto"/>
      </w:divBdr>
    </w:div>
    <w:div w:id="822353941">
      <w:bodyDiv w:val="1"/>
      <w:marLeft w:val="0"/>
      <w:marRight w:val="0"/>
      <w:marTop w:val="0"/>
      <w:marBottom w:val="0"/>
      <w:divBdr>
        <w:top w:val="none" w:sz="0" w:space="0" w:color="auto"/>
        <w:left w:val="none" w:sz="0" w:space="0" w:color="auto"/>
        <w:bottom w:val="none" w:sz="0" w:space="0" w:color="auto"/>
        <w:right w:val="none" w:sz="0" w:space="0" w:color="auto"/>
      </w:divBdr>
    </w:div>
    <w:div w:id="896891439">
      <w:bodyDiv w:val="1"/>
      <w:marLeft w:val="0"/>
      <w:marRight w:val="0"/>
      <w:marTop w:val="0"/>
      <w:marBottom w:val="0"/>
      <w:divBdr>
        <w:top w:val="none" w:sz="0" w:space="0" w:color="auto"/>
        <w:left w:val="none" w:sz="0" w:space="0" w:color="auto"/>
        <w:bottom w:val="none" w:sz="0" w:space="0" w:color="auto"/>
        <w:right w:val="none" w:sz="0" w:space="0" w:color="auto"/>
      </w:divBdr>
    </w:div>
    <w:div w:id="968588157">
      <w:bodyDiv w:val="1"/>
      <w:marLeft w:val="0"/>
      <w:marRight w:val="0"/>
      <w:marTop w:val="0"/>
      <w:marBottom w:val="0"/>
      <w:divBdr>
        <w:top w:val="none" w:sz="0" w:space="0" w:color="auto"/>
        <w:left w:val="none" w:sz="0" w:space="0" w:color="auto"/>
        <w:bottom w:val="none" w:sz="0" w:space="0" w:color="auto"/>
        <w:right w:val="none" w:sz="0" w:space="0" w:color="auto"/>
      </w:divBdr>
    </w:div>
    <w:div w:id="986058676">
      <w:bodyDiv w:val="1"/>
      <w:marLeft w:val="0"/>
      <w:marRight w:val="0"/>
      <w:marTop w:val="0"/>
      <w:marBottom w:val="0"/>
      <w:divBdr>
        <w:top w:val="none" w:sz="0" w:space="0" w:color="auto"/>
        <w:left w:val="none" w:sz="0" w:space="0" w:color="auto"/>
        <w:bottom w:val="none" w:sz="0" w:space="0" w:color="auto"/>
        <w:right w:val="none" w:sz="0" w:space="0" w:color="auto"/>
      </w:divBdr>
    </w:div>
    <w:div w:id="1042435190">
      <w:bodyDiv w:val="1"/>
      <w:marLeft w:val="0"/>
      <w:marRight w:val="0"/>
      <w:marTop w:val="0"/>
      <w:marBottom w:val="0"/>
      <w:divBdr>
        <w:top w:val="none" w:sz="0" w:space="0" w:color="auto"/>
        <w:left w:val="none" w:sz="0" w:space="0" w:color="auto"/>
        <w:bottom w:val="none" w:sz="0" w:space="0" w:color="auto"/>
        <w:right w:val="none" w:sz="0" w:space="0" w:color="auto"/>
      </w:divBdr>
    </w:div>
    <w:div w:id="1505045250">
      <w:bodyDiv w:val="1"/>
      <w:marLeft w:val="0"/>
      <w:marRight w:val="0"/>
      <w:marTop w:val="0"/>
      <w:marBottom w:val="0"/>
      <w:divBdr>
        <w:top w:val="none" w:sz="0" w:space="0" w:color="auto"/>
        <w:left w:val="none" w:sz="0" w:space="0" w:color="auto"/>
        <w:bottom w:val="none" w:sz="0" w:space="0" w:color="auto"/>
        <w:right w:val="none" w:sz="0" w:space="0" w:color="auto"/>
      </w:divBdr>
    </w:div>
    <w:div w:id="1625385807">
      <w:bodyDiv w:val="1"/>
      <w:marLeft w:val="0"/>
      <w:marRight w:val="0"/>
      <w:marTop w:val="0"/>
      <w:marBottom w:val="0"/>
      <w:divBdr>
        <w:top w:val="none" w:sz="0" w:space="0" w:color="auto"/>
        <w:left w:val="none" w:sz="0" w:space="0" w:color="auto"/>
        <w:bottom w:val="none" w:sz="0" w:space="0" w:color="auto"/>
        <w:right w:val="none" w:sz="0" w:space="0" w:color="auto"/>
      </w:divBdr>
      <w:divsChild>
        <w:div w:id="1724332439">
          <w:marLeft w:val="0"/>
          <w:marRight w:val="0"/>
          <w:marTop w:val="0"/>
          <w:marBottom w:val="0"/>
          <w:divBdr>
            <w:top w:val="none" w:sz="0" w:space="0" w:color="auto"/>
            <w:left w:val="none" w:sz="0" w:space="0" w:color="auto"/>
            <w:bottom w:val="none" w:sz="0" w:space="0" w:color="auto"/>
            <w:right w:val="none" w:sz="0" w:space="0" w:color="auto"/>
          </w:divBdr>
          <w:divsChild>
            <w:div w:id="407969630">
              <w:marLeft w:val="0"/>
              <w:marRight w:val="0"/>
              <w:marTop w:val="0"/>
              <w:marBottom w:val="0"/>
              <w:divBdr>
                <w:top w:val="none" w:sz="0" w:space="0" w:color="auto"/>
                <w:left w:val="none" w:sz="0" w:space="0" w:color="auto"/>
                <w:bottom w:val="none" w:sz="0" w:space="0" w:color="auto"/>
                <w:right w:val="none" w:sz="0" w:space="0" w:color="auto"/>
              </w:divBdr>
              <w:divsChild>
                <w:div w:id="1829322320">
                  <w:marLeft w:val="-225"/>
                  <w:marRight w:val="-225"/>
                  <w:marTop w:val="0"/>
                  <w:marBottom w:val="0"/>
                  <w:divBdr>
                    <w:top w:val="none" w:sz="0" w:space="0" w:color="auto"/>
                    <w:left w:val="none" w:sz="0" w:space="0" w:color="auto"/>
                    <w:bottom w:val="none" w:sz="0" w:space="0" w:color="auto"/>
                    <w:right w:val="none" w:sz="0" w:space="0" w:color="auto"/>
                  </w:divBdr>
                  <w:divsChild>
                    <w:div w:id="1377587258">
                      <w:marLeft w:val="0"/>
                      <w:marRight w:val="0"/>
                      <w:marTop w:val="0"/>
                      <w:marBottom w:val="0"/>
                      <w:divBdr>
                        <w:top w:val="none" w:sz="0" w:space="0" w:color="auto"/>
                        <w:left w:val="none" w:sz="0" w:space="0" w:color="auto"/>
                        <w:bottom w:val="none" w:sz="0" w:space="0" w:color="auto"/>
                        <w:right w:val="none" w:sz="0" w:space="0" w:color="auto"/>
                      </w:divBdr>
                      <w:divsChild>
                        <w:div w:id="734283810">
                          <w:marLeft w:val="0"/>
                          <w:marRight w:val="0"/>
                          <w:marTop w:val="0"/>
                          <w:marBottom w:val="0"/>
                          <w:divBdr>
                            <w:top w:val="none" w:sz="0" w:space="0" w:color="auto"/>
                            <w:left w:val="none" w:sz="0" w:space="0" w:color="auto"/>
                            <w:bottom w:val="none" w:sz="0" w:space="0" w:color="auto"/>
                            <w:right w:val="none" w:sz="0" w:space="0" w:color="auto"/>
                          </w:divBdr>
                          <w:divsChild>
                            <w:div w:id="19434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447112">
      <w:bodyDiv w:val="1"/>
      <w:marLeft w:val="0"/>
      <w:marRight w:val="0"/>
      <w:marTop w:val="0"/>
      <w:marBottom w:val="0"/>
      <w:divBdr>
        <w:top w:val="none" w:sz="0" w:space="0" w:color="auto"/>
        <w:left w:val="none" w:sz="0" w:space="0" w:color="auto"/>
        <w:bottom w:val="none" w:sz="0" w:space="0" w:color="auto"/>
        <w:right w:val="none" w:sz="0" w:space="0" w:color="auto"/>
      </w:divBdr>
    </w:div>
    <w:div w:id="2076274035">
      <w:bodyDiv w:val="1"/>
      <w:marLeft w:val="0"/>
      <w:marRight w:val="0"/>
      <w:marTop w:val="0"/>
      <w:marBottom w:val="0"/>
      <w:divBdr>
        <w:top w:val="none" w:sz="0" w:space="0" w:color="auto"/>
        <w:left w:val="none" w:sz="0" w:space="0" w:color="auto"/>
        <w:bottom w:val="none" w:sz="0" w:space="0" w:color="auto"/>
        <w:right w:val="none" w:sz="0" w:space="0" w:color="auto"/>
      </w:divBdr>
      <w:divsChild>
        <w:div w:id="1436170944">
          <w:marLeft w:val="0"/>
          <w:marRight w:val="0"/>
          <w:marTop w:val="0"/>
          <w:marBottom w:val="0"/>
          <w:divBdr>
            <w:top w:val="none" w:sz="0" w:space="0" w:color="auto"/>
            <w:left w:val="none" w:sz="0" w:space="0" w:color="auto"/>
            <w:bottom w:val="none" w:sz="0" w:space="0" w:color="auto"/>
            <w:right w:val="none" w:sz="0" w:space="0" w:color="auto"/>
          </w:divBdr>
          <w:divsChild>
            <w:div w:id="104277667">
              <w:marLeft w:val="0"/>
              <w:marRight w:val="0"/>
              <w:marTop w:val="0"/>
              <w:marBottom w:val="0"/>
              <w:divBdr>
                <w:top w:val="none" w:sz="0" w:space="0" w:color="auto"/>
                <w:left w:val="none" w:sz="0" w:space="0" w:color="auto"/>
                <w:bottom w:val="none" w:sz="0" w:space="0" w:color="auto"/>
                <w:right w:val="none" w:sz="0" w:space="0" w:color="auto"/>
              </w:divBdr>
              <w:divsChild>
                <w:div w:id="38475838">
                  <w:marLeft w:val="-225"/>
                  <w:marRight w:val="-225"/>
                  <w:marTop w:val="0"/>
                  <w:marBottom w:val="0"/>
                  <w:divBdr>
                    <w:top w:val="none" w:sz="0" w:space="0" w:color="auto"/>
                    <w:left w:val="none" w:sz="0" w:space="0" w:color="auto"/>
                    <w:bottom w:val="none" w:sz="0" w:space="0" w:color="auto"/>
                    <w:right w:val="none" w:sz="0" w:space="0" w:color="auto"/>
                  </w:divBdr>
                  <w:divsChild>
                    <w:div w:id="1011180361">
                      <w:marLeft w:val="0"/>
                      <w:marRight w:val="0"/>
                      <w:marTop w:val="0"/>
                      <w:marBottom w:val="0"/>
                      <w:divBdr>
                        <w:top w:val="none" w:sz="0" w:space="0" w:color="auto"/>
                        <w:left w:val="none" w:sz="0" w:space="0" w:color="auto"/>
                        <w:bottom w:val="none" w:sz="0" w:space="0" w:color="auto"/>
                        <w:right w:val="none" w:sz="0" w:space="0" w:color="auto"/>
                      </w:divBdr>
                      <w:divsChild>
                        <w:div w:id="678773319">
                          <w:marLeft w:val="0"/>
                          <w:marRight w:val="0"/>
                          <w:marTop w:val="0"/>
                          <w:marBottom w:val="0"/>
                          <w:divBdr>
                            <w:top w:val="none" w:sz="0" w:space="0" w:color="auto"/>
                            <w:left w:val="none" w:sz="0" w:space="0" w:color="auto"/>
                            <w:bottom w:val="none" w:sz="0" w:space="0" w:color="auto"/>
                            <w:right w:val="none" w:sz="0" w:space="0" w:color="auto"/>
                          </w:divBdr>
                          <w:divsChild>
                            <w:div w:id="11269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dc:creator>
  <cp:lastModifiedBy>Windows User</cp:lastModifiedBy>
  <cp:revision>2</cp:revision>
  <cp:lastPrinted>2022-01-05T07:44:00Z</cp:lastPrinted>
  <dcterms:created xsi:type="dcterms:W3CDTF">2022-07-20T03:02:00Z</dcterms:created>
  <dcterms:modified xsi:type="dcterms:W3CDTF">2022-07-20T03:02:00Z</dcterms:modified>
</cp:coreProperties>
</file>